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CA0E8" w14:textId="29A6A3DF" w:rsidR="000770C7" w:rsidRPr="006A1083" w:rsidRDefault="006466FB" w:rsidP="00C704EF">
      <w:pPr>
        <w:spacing w:after="0" w:line="360" w:lineRule="auto"/>
        <w:contextualSpacing/>
        <w:rPr>
          <w:rFonts w:ascii="Verdana" w:hAnsi="Verdana"/>
          <w:color w:val="002060"/>
          <w:sz w:val="24"/>
          <w:szCs w:val="24"/>
        </w:rPr>
      </w:pPr>
      <w:bookmarkStart w:id="0" w:name="_GoBack"/>
      <w:bookmarkEnd w:id="0"/>
      <w:r w:rsidRPr="006A1083">
        <w:rPr>
          <w:rFonts w:ascii="Verdana" w:hAnsi="Verdana"/>
          <w:noProof/>
          <w:color w:val="002060"/>
          <w:sz w:val="24"/>
          <w:szCs w:val="24"/>
          <w:lang w:eastAsia="ru-RU"/>
        </w:rPr>
        <w:drawing>
          <wp:anchor distT="0" distB="0" distL="114300" distR="114300" simplePos="0" relativeHeight="251659264" behindDoc="0" locked="0" layoutInCell="1" allowOverlap="1" wp14:anchorId="5E028FDA" wp14:editId="2975F8C6">
            <wp:simplePos x="0" y="0"/>
            <wp:positionH relativeFrom="margin">
              <wp:posOffset>-627085</wp:posOffset>
            </wp:positionH>
            <wp:positionV relativeFrom="margin">
              <wp:align>top</wp:align>
            </wp:positionV>
            <wp:extent cx="2750185" cy="1610360"/>
            <wp:effectExtent l="0" t="0" r="0" b="889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185" cy="161036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42154622"/>
      <w:bookmarkEnd w:id="1"/>
    </w:p>
    <w:p w14:paraId="645890D1" w14:textId="21C97644" w:rsidR="006466FB" w:rsidRPr="006A1083" w:rsidRDefault="00050A1F" w:rsidP="00C704EF">
      <w:pPr>
        <w:pStyle w:val="a3"/>
        <w:spacing w:before="0" w:after="0" w:line="360" w:lineRule="auto"/>
        <w:ind w:right="0"/>
        <w:contextualSpacing/>
        <w:rPr>
          <w:rFonts w:ascii="Verdana" w:hAnsi="Verdana"/>
          <w:b/>
          <w:bCs/>
          <w:i w:val="0"/>
          <w:iCs w:val="0"/>
          <w:color w:val="002060"/>
          <w:sz w:val="24"/>
          <w:szCs w:val="24"/>
        </w:rPr>
      </w:pPr>
      <w:r w:rsidRPr="006A1083">
        <w:rPr>
          <w:rFonts w:ascii="Verdana" w:hAnsi="Verdana"/>
          <w:b/>
          <w:bCs/>
          <w:i w:val="0"/>
          <w:iCs w:val="0"/>
          <w:color w:val="002060"/>
          <w:sz w:val="24"/>
          <w:szCs w:val="24"/>
        </w:rPr>
        <w:t>Анализ</w:t>
      </w:r>
      <w:r w:rsidR="006466FB" w:rsidRPr="006A1083">
        <w:rPr>
          <w:rFonts w:ascii="Verdana" w:hAnsi="Verdana"/>
          <w:b/>
          <w:bCs/>
          <w:i w:val="0"/>
          <w:iCs w:val="0"/>
          <w:color w:val="002060"/>
          <w:sz w:val="24"/>
          <w:szCs w:val="24"/>
        </w:rPr>
        <w:t xml:space="preserve"> загородной недвижимости в Республике Казахстан</w:t>
      </w:r>
    </w:p>
    <w:p w14:paraId="2215CA69" w14:textId="1329BDD6" w:rsidR="000770C7" w:rsidRPr="006A1083" w:rsidRDefault="00511275" w:rsidP="00C704EF">
      <w:pPr>
        <w:spacing w:after="0" w:line="360" w:lineRule="auto"/>
        <w:contextualSpacing/>
        <w:jc w:val="both"/>
        <w:rPr>
          <w:rFonts w:ascii="Verdana" w:hAnsi="Verdana"/>
          <w:color w:val="002060"/>
          <w:sz w:val="24"/>
          <w:szCs w:val="24"/>
        </w:rPr>
      </w:pPr>
      <w:r w:rsidRPr="006A1083">
        <w:rPr>
          <w:rFonts w:ascii="Verdana" w:hAnsi="Verdana"/>
          <w:noProof/>
          <w:color w:val="002060"/>
          <w:sz w:val="24"/>
          <w:szCs w:val="24"/>
          <w:lang w:eastAsia="ru-RU"/>
        </w:rPr>
        <mc:AlternateContent>
          <mc:Choice Requires="wps">
            <w:drawing>
              <wp:anchor distT="0" distB="0" distL="114300" distR="114300" simplePos="0" relativeHeight="251667456" behindDoc="0" locked="0" layoutInCell="1" allowOverlap="1" wp14:anchorId="368573F2" wp14:editId="1D8DF3CD">
                <wp:simplePos x="0" y="0"/>
                <wp:positionH relativeFrom="column">
                  <wp:posOffset>-539647</wp:posOffset>
                </wp:positionH>
                <wp:positionV relativeFrom="paragraph">
                  <wp:posOffset>197928</wp:posOffset>
                </wp:positionV>
                <wp:extent cx="8901666" cy="9773536"/>
                <wp:effectExtent l="38100" t="38100" r="90170" b="113665"/>
                <wp:wrapNone/>
                <wp:docPr id="11" name="Пятиугольник 11"/>
                <wp:cNvGraphicFramePr/>
                <a:graphic xmlns:a="http://schemas.openxmlformats.org/drawingml/2006/main">
                  <a:graphicData uri="http://schemas.microsoft.com/office/word/2010/wordprocessingShape">
                    <wps:wsp>
                      <wps:cNvSpPr/>
                      <wps:spPr>
                        <a:xfrm>
                          <a:off x="0" y="0"/>
                          <a:ext cx="8901666" cy="9773536"/>
                        </a:xfrm>
                        <a:prstGeom prst="pentagon">
                          <a:avLst/>
                        </a:prstGeom>
                        <a:noFill/>
                        <a:ln>
                          <a:solidFill>
                            <a:srgbClr val="1A2E5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FFECA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ятиугольник 11" o:spid="_x0000_s1026" type="#_x0000_t56" style="position:absolute;margin-left:-42.5pt;margin-top:15.6pt;width:700.9pt;height:76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" filled="f" strokecolor="#1a2e52" strokeweight="1pt">
                <v:shadow on="t" color="black" opacity="26214f" origin="-.5,-.5" offset=".74836mm,.74836mm"/>
              </v:shape>
            </w:pict>
          </mc:Fallback>
        </mc:AlternateContent>
      </w:r>
    </w:p>
    <w:p w14:paraId="140679BD" w14:textId="0DB3B210" w:rsidR="00511275" w:rsidRPr="006A1083" w:rsidRDefault="00511275" w:rsidP="00C704EF">
      <w:pPr>
        <w:spacing w:after="0" w:line="360" w:lineRule="auto"/>
        <w:contextualSpacing/>
        <w:jc w:val="both"/>
        <w:rPr>
          <w:rFonts w:ascii="Verdana" w:hAnsi="Verdana"/>
          <w:color w:val="002060"/>
          <w:sz w:val="24"/>
          <w:szCs w:val="24"/>
        </w:rPr>
      </w:pPr>
    </w:p>
    <w:p w14:paraId="3902E7BA" w14:textId="01D9794A" w:rsidR="000770C7" w:rsidRPr="006A1083" w:rsidRDefault="000770C7" w:rsidP="00C704EF">
      <w:pPr>
        <w:spacing w:after="0" w:line="360" w:lineRule="auto"/>
        <w:contextualSpacing/>
        <w:jc w:val="both"/>
        <w:rPr>
          <w:rFonts w:ascii="Verdana" w:hAnsi="Verdana"/>
          <w:color w:val="002060"/>
          <w:sz w:val="24"/>
          <w:szCs w:val="24"/>
        </w:rPr>
      </w:pPr>
    </w:p>
    <w:p w14:paraId="0F0EC6B4" w14:textId="44E9B16C" w:rsidR="00510F95" w:rsidRPr="006A1083" w:rsidRDefault="00510F95" w:rsidP="00C704EF">
      <w:pPr>
        <w:spacing w:after="0" w:line="360" w:lineRule="auto"/>
        <w:contextualSpacing/>
        <w:jc w:val="both"/>
        <w:rPr>
          <w:rFonts w:ascii="Verdana" w:hAnsi="Verdana"/>
          <w:color w:val="002060"/>
          <w:sz w:val="24"/>
          <w:szCs w:val="24"/>
        </w:rPr>
      </w:pPr>
    </w:p>
    <w:p w14:paraId="54485865" w14:textId="77777777" w:rsidR="00510F95" w:rsidRPr="006A1083" w:rsidRDefault="00510F95" w:rsidP="00C704EF">
      <w:pPr>
        <w:spacing w:after="0" w:line="360" w:lineRule="auto"/>
        <w:contextualSpacing/>
        <w:jc w:val="both"/>
        <w:rPr>
          <w:rFonts w:ascii="Verdana" w:hAnsi="Verdana"/>
          <w:color w:val="002060"/>
          <w:sz w:val="24"/>
          <w:szCs w:val="24"/>
        </w:rPr>
      </w:pPr>
    </w:p>
    <w:p w14:paraId="3F808C48" w14:textId="23266627" w:rsidR="000770C7" w:rsidRPr="006A1083" w:rsidRDefault="000770C7" w:rsidP="00C704EF">
      <w:pPr>
        <w:spacing w:after="0" w:line="360" w:lineRule="auto"/>
        <w:contextualSpacing/>
        <w:jc w:val="both"/>
        <w:rPr>
          <w:rFonts w:ascii="Verdana" w:hAnsi="Verdana"/>
          <w:color w:val="002060"/>
          <w:sz w:val="24"/>
          <w:szCs w:val="24"/>
        </w:rPr>
      </w:pPr>
    </w:p>
    <w:p w14:paraId="5374DFF6" w14:textId="35E57D64" w:rsidR="004720B8" w:rsidRPr="006A1083" w:rsidRDefault="004720B8" w:rsidP="00C704EF">
      <w:pPr>
        <w:spacing w:after="0" w:line="360" w:lineRule="auto"/>
        <w:contextualSpacing/>
        <w:rPr>
          <w:rFonts w:ascii="Verdana" w:hAnsi="Verdana"/>
          <w:color w:val="002060"/>
          <w:sz w:val="24"/>
          <w:szCs w:val="24"/>
        </w:rPr>
      </w:pPr>
    </w:p>
    <w:p w14:paraId="40082BE9" w14:textId="77777777" w:rsidR="00511275" w:rsidRPr="006A1083" w:rsidRDefault="00511275" w:rsidP="00C704EF">
      <w:pPr>
        <w:spacing w:after="0" w:line="360" w:lineRule="auto"/>
        <w:contextualSpacing/>
        <w:rPr>
          <w:rFonts w:ascii="Verdana" w:hAnsi="Verdana"/>
          <w:color w:val="002060"/>
          <w:sz w:val="24"/>
          <w:szCs w:val="24"/>
        </w:rPr>
      </w:pPr>
    </w:p>
    <w:p w14:paraId="24E9715B" w14:textId="21B9B9F1" w:rsidR="000770C7" w:rsidRPr="006A1083" w:rsidRDefault="000770C7" w:rsidP="00C704EF">
      <w:pPr>
        <w:spacing w:after="0" w:line="360" w:lineRule="auto"/>
        <w:contextualSpacing/>
        <w:jc w:val="right"/>
        <w:rPr>
          <w:rFonts w:ascii="Verdana" w:hAnsi="Verdana"/>
          <w:color w:val="002060"/>
          <w:sz w:val="24"/>
          <w:szCs w:val="24"/>
        </w:rPr>
      </w:pPr>
      <w:r w:rsidRPr="006A1083">
        <w:rPr>
          <w:rFonts w:ascii="Verdana" w:hAnsi="Verdana"/>
          <w:noProof/>
          <w:color w:val="002060"/>
          <w:sz w:val="24"/>
          <w:szCs w:val="24"/>
          <w:lang w:eastAsia="ru-RU"/>
        </w:rPr>
        <w:drawing>
          <wp:inline distT="0" distB="0" distL="0" distR="0" wp14:anchorId="52783FD7" wp14:editId="5E9819C7">
            <wp:extent cx="5592652" cy="357021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2652" cy="3570210"/>
                    </a:xfrm>
                    <a:prstGeom prst="rect">
                      <a:avLst/>
                    </a:prstGeom>
                    <a:noFill/>
                    <a:ln>
                      <a:noFill/>
                    </a:ln>
                  </pic:spPr>
                </pic:pic>
              </a:graphicData>
            </a:graphic>
          </wp:inline>
        </w:drawing>
      </w:r>
    </w:p>
    <w:p w14:paraId="01DC5189" w14:textId="0596E665" w:rsidR="000770C7" w:rsidRPr="006A1083" w:rsidRDefault="000770C7" w:rsidP="00C704EF">
      <w:pPr>
        <w:spacing w:after="0" w:line="360" w:lineRule="auto"/>
        <w:contextualSpacing/>
        <w:rPr>
          <w:rFonts w:ascii="Verdana" w:hAnsi="Verdana"/>
          <w:color w:val="002060"/>
          <w:sz w:val="24"/>
          <w:szCs w:val="24"/>
        </w:rPr>
      </w:pPr>
    </w:p>
    <w:p w14:paraId="2498DAF0" w14:textId="2E92667E" w:rsidR="006466FB" w:rsidRPr="006A1083" w:rsidRDefault="006466FB" w:rsidP="00C704EF">
      <w:pPr>
        <w:spacing w:after="0" w:line="360" w:lineRule="auto"/>
        <w:contextualSpacing/>
        <w:rPr>
          <w:rFonts w:ascii="Verdana" w:hAnsi="Verdana"/>
          <w:color w:val="002060"/>
          <w:sz w:val="24"/>
          <w:szCs w:val="24"/>
        </w:rPr>
      </w:pPr>
    </w:p>
    <w:p w14:paraId="4BA1E7EE" w14:textId="22899711" w:rsidR="006466FB" w:rsidRPr="006A1083" w:rsidRDefault="006466FB" w:rsidP="00C704EF">
      <w:pPr>
        <w:spacing w:after="0" w:line="360" w:lineRule="auto"/>
        <w:contextualSpacing/>
        <w:rPr>
          <w:rFonts w:ascii="Verdana" w:hAnsi="Verdana"/>
          <w:color w:val="002060"/>
          <w:sz w:val="24"/>
          <w:szCs w:val="24"/>
        </w:rPr>
      </w:pPr>
    </w:p>
    <w:p w14:paraId="72F0E385" w14:textId="1770A450" w:rsidR="006466FB" w:rsidRPr="006A1083" w:rsidRDefault="006466FB" w:rsidP="00C704EF">
      <w:pPr>
        <w:spacing w:after="0" w:line="360" w:lineRule="auto"/>
        <w:contextualSpacing/>
        <w:rPr>
          <w:rFonts w:ascii="Verdana" w:hAnsi="Verdana"/>
          <w:color w:val="002060"/>
          <w:sz w:val="24"/>
          <w:szCs w:val="24"/>
        </w:rPr>
      </w:pPr>
    </w:p>
    <w:p w14:paraId="575C5B64" w14:textId="0D2AEC5D" w:rsidR="00E76E95" w:rsidRPr="006A1083" w:rsidRDefault="00E76E95" w:rsidP="00C704EF">
      <w:pPr>
        <w:spacing w:after="0" w:line="360" w:lineRule="auto"/>
        <w:contextualSpacing/>
        <w:rPr>
          <w:rFonts w:ascii="Verdana" w:hAnsi="Verdana"/>
          <w:color w:val="002060"/>
          <w:sz w:val="24"/>
          <w:szCs w:val="24"/>
        </w:rPr>
      </w:pPr>
    </w:p>
    <w:p w14:paraId="498E178D" w14:textId="77777777" w:rsidR="00E76E95" w:rsidRPr="006A1083" w:rsidRDefault="00E76E95" w:rsidP="00C704EF">
      <w:pPr>
        <w:spacing w:after="0" w:line="360" w:lineRule="auto"/>
        <w:contextualSpacing/>
        <w:rPr>
          <w:rFonts w:ascii="Verdana" w:hAnsi="Verdana"/>
          <w:color w:val="002060"/>
          <w:sz w:val="24"/>
          <w:szCs w:val="24"/>
        </w:rPr>
      </w:pPr>
    </w:p>
    <w:p w14:paraId="6F51CF5B" w14:textId="73D6F638" w:rsidR="000770C7" w:rsidRPr="006A1083" w:rsidRDefault="006466FB" w:rsidP="00C704EF">
      <w:pPr>
        <w:spacing w:after="0" w:line="360" w:lineRule="auto"/>
        <w:contextualSpacing/>
        <w:rPr>
          <w:rFonts w:ascii="Verdana" w:hAnsi="Verdana"/>
          <w:color w:val="002060"/>
          <w:sz w:val="24"/>
          <w:szCs w:val="24"/>
        </w:rPr>
      </w:pPr>
      <w:r w:rsidRPr="006A1083">
        <w:rPr>
          <w:rFonts w:ascii="Verdana" w:hAnsi="Verdana"/>
          <w:noProof/>
          <w:color w:val="002060"/>
          <w:sz w:val="24"/>
          <w:szCs w:val="24"/>
          <w:lang w:eastAsia="ru-RU"/>
        </w:rPr>
        <w:drawing>
          <wp:anchor distT="0" distB="0" distL="114300" distR="114300" simplePos="0" relativeHeight="251663360" behindDoc="0" locked="0" layoutInCell="1" allowOverlap="1" wp14:anchorId="6766AF56" wp14:editId="47D71C38">
            <wp:simplePos x="0" y="0"/>
            <wp:positionH relativeFrom="page">
              <wp:posOffset>235585</wp:posOffset>
            </wp:positionH>
            <wp:positionV relativeFrom="margin">
              <wp:posOffset>9001760</wp:posOffset>
            </wp:positionV>
            <wp:extent cx="1073150" cy="627380"/>
            <wp:effectExtent l="0" t="0" r="0" b="12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5019" r="89961">
                                  <a14:foregroundMark x1="71042" y1="37500" x2="71042" y2="37500"/>
                                  <a14:foregroundMark x1="79537" y1="43125" x2="79537" y2="43125"/>
                                  <a14:foregroundMark x1="50193" y1="40625" x2="50193" y2="40625"/>
                                  <a14:foregroundMark x1="55985" y1="51875" x2="55985" y2="51875"/>
                                  <a14:foregroundMark x1="59459" y1="66875" x2="59459" y2="66875"/>
                                  <a14:foregroundMark x1="46718" y1="68750" x2="46718" y2="68750"/>
                                  <a14:foregroundMark x1="40154" y1="59375" x2="46718" y2="57500"/>
                                  <a14:foregroundMark x1="40927" y1="66250" x2="40927" y2="66250"/>
                                  <a14:foregroundMark x1="49035" y1="34375" x2="49035" y2="34375"/>
                                  <a14:foregroundMark x1="58301" y1="50625" x2="58301" y2="50625"/>
                                  <a14:foregroundMark x1="59459" y1="65625" x2="59459" y2="65625"/>
                                  <a14:foregroundMark x1="57915" y1="64375" x2="57915" y2="64375"/>
                                  <a14:foregroundMark x1="55598" y1="69375" x2="55598" y2="69375"/>
                                  <a14:foregroundMark x1="38224" y1="71250" x2="38224" y2="71250"/>
                                  <a14:foregroundMark x1="69884" y1="33125" x2="69884" y2="33125"/>
                                  <a14:foregroundMark x1="67181" y1="25000" x2="69498" y2="35000"/>
                                  <a14:foregroundMark x1="49807" y1="33750" x2="48263" y2="43125"/>
                                  <a14:foregroundMark x1="44788" y1="41250" x2="44788" y2="41250"/>
                                  <a14:foregroundMark x1="41313" y1="45000" x2="41313" y2="45000"/>
                                  <a14:foregroundMark x1="44788" y1="66250" x2="44788" y2="66250"/>
                                  <a14:foregroundMark x1="69884" y1="43125" x2="70270" y2="45625"/>
                                  <a14:foregroundMark x1="63707" y1="71250" x2="63707" y2="71250"/>
                                  <a14:foregroundMark x1="69884" y1="71250" x2="69884" y2="71250"/>
                                  <a14:foregroundMark x1="5019" y1="74375" x2="5019" y2="74375"/>
                                  <a14:foregroundMark x1="49210" y1="86644" x2="57915" y2="86875"/>
                                  <a14:foregroundMark x1="64219" y1="86535" x2="67004" y2="86384"/>
                                  <a14:foregroundMark x1="57915" y1="86875" x2="61312" y2="86692"/>
                                  <a14:foregroundMark x1="69498" y1="86250" x2="71815" y2="86250"/>
                                  <a14:foregroundMark x1="40927" y1="40000" x2="40927" y2="40000"/>
                                  <a14:foregroundMark x1="34749" y1="89375" x2="34749" y2="89375"/>
                                  <a14:foregroundMark x1="44788" y1="85625" x2="44788" y2="85625"/>
                                  <a14:foregroundMark x1="43243" y1="81875" x2="43243" y2="80625"/>
                                  <a14:foregroundMark x1="61390" y1="89375" x2="64865" y2="89375"/>
                                  <a14:foregroundMark x1="44788" y1="40000" x2="44788" y2="56250"/>
                                  <a14:backgroundMark x1="39479" y1="89375" x2="40154" y2="93750"/>
                                  <a14:backgroundMark x1="38900" y1="85625" x2="39479" y2="89375"/>
                                  <a14:backgroundMark x1="38224" y1="81250" x2="38900" y2="85625"/>
                                  <a14:backgroundMark x1="52896" y1="85000" x2="52896" y2="85000"/>
                                  <a14:backgroundMark x1="57529" y1="86250" x2="57529" y2="86250"/>
                                  <a14:backgroundMark x1="61776" y1="86250" x2="62207" y2="87297"/>
                                  <a14:backgroundMark x1="68340" y1="87500" x2="67954" y2="818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3150" cy="627380"/>
                    </a:xfrm>
                    <a:prstGeom prst="rect">
                      <a:avLst/>
                    </a:prstGeom>
                    <a:noFill/>
                  </pic:spPr>
                </pic:pic>
              </a:graphicData>
            </a:graphic>
            <wp14:sizeRelH relativeFrom="margin">
              <wp14:pctWidth>0</wp14:pctWidth>
            </wp14:sizeRelH>
            <wp14:sizeRelV relativeFrom="margin">
              <wp14:pctHeight>0</wp14:pctHeight>
            </wp14:sizeRelV>
          </wp:anchor>
        </w:drawing>
      </w:r>
    </w:p>
    <w:p w14:paraId="03DB0EDD" w14:textId="5A34D1B3" w:rsidR="000770C7" w:rsidRPr="006A1083" w:rsidRDefault="00E76E95" w:rsidP="00C704EF">
      <w:pPr>
        <w:spacing w:after="0" w:line="360" w:lineRule="auto"/>
        <w:contextualSpacing/>
        <w:jc w:val="center"/>
        <w:rPr>
          <w:rFonts w:ascii="Verdana" w:hAnsi="Verdana"/>
          <w:color w:val="002060"/>
          <w:sz w:val="24"/>
          <w:szCs w:val="24"/>
        </w:rPr>
      </w:pPr>
      <w:r w:rsidRPr="006A1083">
        <w:rPr>
          <w:rFonts w:ascii="Verdana" w:hAnsi="Verdana"/>
          <w:noProof/>
          <w:color w:val="002060"/>
          <w:sz w:val="24"/>
          <w:szCs w:val="24"/>
          <w:lang w:eastAsia="ru-RU"/>
        </w:rPr>
        <mc:AlternateContent>
          <mc:Choice Requires="wps">
            <w:drawing>
              <wp:anchor distT="0" distB="0" distL="114300" distR="114300" simplePos="0" relativeHeight="251666432" behindDoc="0" locked="0" layoutInCell="1" allowOverlap="1" wp14:anchorId="3D81E3C5" wp14:editId="73ABC663">
                <wp:simplePos x="0" y="0"/>
                <wp:positionH relativeFrom="margin">
                  <wp:align>center</wp:align>
                </wp:positionH>
                <wp:positionV relativeFrom="paragraph">
                  <wp:posOffset>509270</wp:posOffset>
                </wp:positionV>
                <wp:extent cx="8070574" cy="845407"/>
                <wp:effectExtent l="76200" t="57150" r="102235" b="107315"/>
                <wp:wrapNone/>
                <wp:docPr id="9" name="Блок-схема: перфолента 9"/>
                <wp:cNvGraphicFramePr/>
                <a:graphic xmlns:a="http://schemas.openxmlformats.org/drawingml/2006/main">
                  <a:graphicData uri="http://schemas.microsoft.com/office/word/2010/wordprocessingShape">
                    <wps:wsp>
                      <wps:cNvSpPr/>
                      <wps:spPr>
                        <a:xfrm>
                          <a:off x="0" y="0"/>
                          <a:ext cx="8070574" cy="845407"/>
                        </a:xfrm>
                        <a:prstGeom prst="flowChartPunchedTape">
                          <a:avLst/>
                        </a:prstGeom>
                        <a:solidFill>
                          <a:srgbClr val="1A2E5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92488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9" o:spid="_x0000_s1026" type="#_x0000_t122" style="position:absolute;margin-left:0;margin-top:40.1pt;width:635.5pt;height:66.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" fillcolor="#1a2e52" stroked="f" strokeweight="1pt">
                <v:shadow on="t" color="black" opacity="20971f" offset="0,2.2pt"/>
                <w10:wrap anchorx="margin"/>
              </v:shape>
            </w:pict>
          </mc:Fallback>
        </mc:AlternateContent>
      </w:r>
      <w:r w:rsidR="000770C7" w:rsidRPr="006A1083">
        <w:rPr>
          <w:rFonts w:ascii="Verdana" w:hAnsi="Verdana"/>
          <w:color w:val="002060"/>
          <w:sz w:val="24"/>
          <w:szCs w:val="24"/>
        </w:rPr>
        <w:t>Алматы, 2020</w:t>
      </w:r>
    </w:p>
    <w:p w14:paraId="08AECFC6" w14:textId="03D8B957" w:rsidR="005D0663" w:rsidRDefault="005D0663" w:rsidP="005D0663">
      <w:pPr>
        <w:spacing w:after="0" w:line="360" w:lineRule="auto"/>
        <w:contextualSpacing/>
        <w:jc w:val="center"/>
        <w:rPr>
          <w:rFonts w:ascii="Verdana" w:hAnsi="Verdana"/>
          <w:b/>
          <w:bCs/>
          <w:color w:val="002060"/>
          <w:sz w:val="36"/>
          <w:szCs w:val="36"/>
        </w:rPr>
      </w:pPr>
      <w:r w:rsidRPr="006A1083">
        <w:rPr>
          <w:rFonts w:ascii="Verdana" w:hAnsi="Verdana"/>
          <w:b/>
          <w:bCs/>
          <w:color w:val="002060"/>
          <w:sz w:val="36"/>
          <w:szCs w:val="36"/>
        </w:rPr>
        <w:lastRenderedPageBreak/>
        <w:t>СОДЕРЖАНИЕ</w:t>
      </w:r>
    </w:p>
    <w:p w14:paraId="2C4AF3A8" w14:textId="77777777" w:rsidR="005D0663" w:rsidRPr="006A1083" w:rsidRDefault="005D0663" w:rsidP="005D0663">
      <w:pPr>
        <w:spacing w:after="0" w:line="360" w:lineRule="auto"/>
        <w:contextualSpacing/>
        <w:jc w:val="center"/>
        <w:rPr>
          <w:rFonts w:ascii="Verdana" w:hAnsi="Verdana"/>
          <w:b/>
          <w:bCs/>
          <w:color w:val="002060"/>
          <w:sz w:val="36"/>
          <w:szCs w:val="36"/>
        </w:rPr>
      </w:pPr>
    </w:p>
    <w:tbl>
      <w:tblPr>
        <w:tblW w:w="9689" w:type="dxa"/>
        <w:tblBorders>
          <w:top w:val="single" w:sz="4" w:space="0" w:color="auto"/>
          <w:bottom w:val="single" w:sz="4" w:space="0" w:color="auto"/>
          <w:insideH w:val="single" w:sz="4" w:space="0" w:color="auto"/>
        </w:tblBorders>
        <w:tblLook w:val="04A0" w:firstRow="1" w:lastRow="0" w:firstColumn="1" w:lastColumn="0" w:noHBand="0" w:noVBand="1"/>
      </w:tblPr>
      <w:tblGrid>
        <w:gridCol w:w="9135"/>
        <w:gridCol w:w="554"/>
      </w:tblGrid>
      <w:tr w:rsidR="005D0663" w:rsidRPr="00193E63" w14:paraId="2E520501" w14:textId="77777777" w:rsidTr="00060F3F">
        <w:trPr>
          <w:trHeight w:val="320"/>
        </w:trPr>
        <w:tc>
          <w:tcPr>
            <w:tcW w:w="9135" w:type="dxa"/>
            <w:shd w:val="clear" w:color="auto" w:fill="auto"/>
            <w:noWrap/>
            <w:vAlign w:val="center"/>
            <w:hideMark/>
          </w:tcPr>
          <w:p w14:paraId="35659D0C"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МЕТОДОЛОГИЯ ПОДГОТОВКИ ОБЗОРА РЫНКА</w:t>
            </w:r>
          </w:p>
        </w:tc>
        <w:tc>
          <w:tcPr>
            <w:tcW w:w="554" w:type="dxa"/>
            <w:shd w:val="clear" w:color="auto" w:fill="auto"/>
            <w:noWrap/>
            <w:vAlign w:val="bottom"/>
            <w:hideMark/>
          </w:tcPr>
          <w:p w14:paraId="16469F17"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4</w:t>
            </w:r>
          </w:p>
        </w:tc>
      </w:tr>
      <w:tr w:rsidR="005D0663" w:rsidRPr="00193E63" w14:paraId="7751FBFF" w14:textId="77777777" w:rsidTr="00060F3F">
        <w:trPr>
          <w:trHeight w:val="320"/>
        </w:trPr>
        <w:tc>
          <w:tcPr>
            <w:tcW w:w="9135" w:type="dxa"/>
            <w:shd w:val="clear" w:color="auto" w:fill="auto"/>
            <w:noWrap/>
            <w:vAlign w:val="center"/>
            <w:hideMark/>
          </w:tcPr>
          <w:p w14:paraId="1B96D46D" w14:textId="77777777" w:rsidR="005D0663" w:rsidRPr="00193E63" w:rsidRDefault="005D0663" w:rsidP="00060F3F">
            <w:pPr>
              <w:spacing w:after="0" w:line="240" w:lineRule="auto"/>
              <w:rPr>
                <w:rFonts w:ascii="Verdana" w:eastAsia="Times New Roman" w:hAnsi="Verdana" w:cs="Calibri"/>
                <w:b/>
                <w:bCs/>
                <w:color w:val="002060"/>
                <w:sz w:val="24"/>
                <w:szCs w:val="24"/>
                <w:lang w:eastAsia="ru-RU"/>
              </w:rPr>
            </w:pPr>
            <w:r w:rsidRPr="00193E63">
              <w:rPr>
                <w:rFonts w:ascii="Verdana" w:eastAsia="Times New Roman" w:hAnsi="Verdana" w:cs="Calibri"/>
                <w:b/>
                <w:bCs/>
                <w:color w:val="002060"/>
                <w:sz w:val="24"/>
                <w:szCs w:val="24"/>
                <w:lang w:eastAsia="ru-RU"/>
              </w:rPr>
              <w:t>ГЛАВА 1. СОЦИАЛЬНО-ЭКОНОМИЧЕСКОЕ РАЗВИТИЕ РК</w:t>
            </w:r>
          </w:p>
        </w:tc>
        <w:tc>
          <w:tcPr>
            <w:tcW w:w="554" w:type="dxa"/>
            <w:shd w:val="clear" w:color="auto" w:fill="auto"/>
            <w:noWrap/>
            <w:vAlign w:val="bottom"/>
            <w:hideMark/>
          </w:tcPr>
          <w:p w14:paraId="04602401"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7</w:t>
            </w:r>
          </w:p>
        </w:tc>
      </w:tr>
      <w:tr w:rsidR="005D0663" w:rsidRPr="00193E63" w14:paraId="3825EEFE" w14:textId="77777777" w:rsidTr="00060F3F">
        <w:trPr>
          <w:trHeight w:val="320"/>
        </w:trPr>
        <w:tc>
          <w:tcPr>
            <w:tcW w:w="9135" w:type="dxa"/>
            <w:shd w:val="clear" w:color="auto" w:fill="auto"/>
            <w:noWrap/>
            <w:vAlign w:val="center"/>
            <w:hideMark/>
          </w:tcPr>
          <w:p w14:paraId="1F3D6A56"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1.1.     МАКРОЭКОНОМИЧЕСКОЕ РАЗВИТИЕ СТРАНЫ</w:t>
            </w:r>
          </w:p>
        </w:tc>
        <w:tc>
          <w:tcPr>
            <w:tcW w:w="554" w:type="dxa"/>
            <w:shd w:val="clear" w:color="auto" w:fill="auto"/>
            <w:noWrap/>
            <w:vAlign w:val="bottom"/>
            <w:hideMark/>
          </w:tcPr>
          <w:p w14:paraId="12253319"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7</w:t>
            </w:r>
          </w:p>
        </w:tc>
      </w:tr>
      <w:tr w:rsidR="005D0663" w:rsidRPr="00193E63" w14:paraId="2DB7A6CE" w14:textId="77777777" w:rsidTr="00060F3F">
        <w:trPr>
          <w:trHeight w:val="320"/>
        </w:trPr>
        <w:tc>
          <w:tcPr>
            <w:tcW w:w="9135" w:type="dxa"/>
            <w:shd w:val="clear" w:color="auto" w:fill="auto"/>
            <w:noWrap/>
            <w:vAlign w:val="center"/>
            <w:hideMark/>
          </w:tcPr>
          <w:p w14:paraId="224E66DC"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Таблица 1.1 «Макроэкономические показатели состояния экономики»</w:t>
            </w:r>
          </w:p>
        </w:tc>
        <w:tc>
          <w:tcPr>
            <w:tcW w:w="554" w:type="dxa"/>
            <w:shd w:val="clear" w:color="auto" w:fill="auto"/>
            <w:noWrap/>
            <w:vAlign w:val="bottom"/>
            <w:hideMark/>
          </w:tcPr>
          <w:p w14:paraId="34CCBE92"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8</w:t>
            </w:r>
          </w:p>
        </w:tc>
      </w:tr>
      <w:tr w:rsidR="005D0663" w:rsidRPr="00193E63" w14:paraId="5329C182" w14:textId="77777777" w:rsidTr="00060F3F">
        <w:trPr>
          <w:trHeight w:val="320"/>
        </w:trPr>
        <w:tc>
          <w:tcPr>
            <w:tcW w:w="9135" w:type="dxa"/>
            <w:shd w:val="clear" w:color="auto" w:fill="auto"/>
            <w:noWrap/>
            <w:vAlign w:val="center"/>
            <w:hideMark/>
          </w:tcPr>
          <w:p w14:paraId="7986F66A"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1.1 «Историческая динамика ВВП в РК»</w:t>
            </w:r>
          </w:p>
        </w:tc>
        <w:tc>
          <w:tcPr>
            <w:tcW w:w="554" w:type="dxa"/>
            <w:shd w:val="clear" w:color="auto" w:fill="auto"/>
            <w:noWrap/>
            <w:vAlign w:val="bottom"/>
            <w:hideMark/>
          </w:tcPr>
          <w:p w14:paraId="49A82895"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9</w:t>
            </w:r>
          </w:p>
        </w:tc>
      </w:tr>
      <w:tr w:rsidR="005D0663" w:rsidRPr="00193E63" w14:paraId="2377C8AC" w14:textId="77777777" w:rsidTr="00060F3F">
        <w:trPr>
          <w:trHeight w:val="290"/>
        </w:trPr>
        <w:tc>
          <w:tcPr>
            <w:tcW w:w="9135" w:type="dxa"/>
            <w:shd w:val="clear" w:color="auto" w:fill="auto"/>
            <w:noWrap/>
            <w:vAlign w:val="center"/>
            <w:hideMark/>
          </w:tcPr>
          <w:p w14:paraId="03F168DA"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1.2 «Прогноз динамики роста реального ВВП в РК»</w:t>
            </w:r>
          </w:p>
        </w:tc>
        <w:tc>
          <w:tcPr>
            <w:tcW w:w="554" w:type="dxa"/>
            <w:shd w:val="clear" w:color="auto" w:fill="auto"/>
            <w:noWrap/>
            <w:vAlign w:val="bottom"/>
            <w:hideMark/>
          </w:tcPr>
          <w:p w14:paraId="5F5037C1"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9</w:t>
            </w:r>
          </w:p>
        </w:tc>
      </w:tr>
      <w:tr w:rsidR="005D0663" w:rsidRPr="00193E63" w14:paraId="6312E540" w14:textId="77777777" w:rsidTr="00060F3F">
        <w:trPr>
          <w:trHeight w:val="300"/>
        </w:trPr>
        <w:tc>
          <w:tcPr>
            <w:tcW w:w="9135" w:type="dxa"/>
            <w:shd w:val="clear" w:color="auto" w:fill="auto"/>
            <w:noWrap/>
            <w:vAlign w:val="center"/>
            <w:hideMark/>
          </w:tcPr>
          <w:p w14:paraId="455A34FE"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1.3 «Структура промышленного производства РК, %»</w:t>
            </w:r>
          </w:p>
        </w:tc>
        <w:tc>
          <w:tcPr>
            <w:tcW w:w="554" w:type="dxa"/>
            <w:shd w:val="clear" w:color="auto" w:fill="auto"/>
            <w:noWrap/>
            <w:vAlign w:val="bottom"/>
            <w:hideMark/>
          </w:tcPr>
          <w:p w14:paraId="30AFCB31"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10</w:t>
            </w:r>
          </w:p>
        </w:tc>
      </w:tr>
      <w:tr w:rsidR="005D0663" w:rsidRPr="00193E63" w14:paraId="23686FFC" w14:textId="77777777" w:rsidTr="00060F3F">
        <w:trPr>
          <w:trHeight w:val="320"/>
        </w:trPr>
        <w:tc>
          <w:tcPr>
            <w:tcW w:w="9135" w:type="dxa"/>
            <w:shd w:val="clear" w:color="auto" w:fill="auto"/>
            <w:noWrap/>
            <w:vAlign w:val="center"/>
            <w:hideMark/>
          </w:tcPr>
          <w:p w14:paraId="66F1A8E8"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Таблица 1.2 «Показатели внешней торговли, млрд. долл»</w:t>
            </w:r>
          </w:p>
        </w:tc>
        <w:tc>
          <w:tcPr>
            <w:tcW w:w="554" w:type="dxa"/>
            <w:shd w:val="clear" w:color="auto" w:fill="auto"/>
            <w:noWrap/>
            <w:vAlign w:val="bottom"/>
            <w:hideMark/>
          </w:tcPr>
          <w:p w14:paraId="5FE9B242"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11</w:t>
            </w:r>
          </w:p>
        </w:tc>
      </w:tr>
      <w:tr w:rsidR="005D0663" w:rsidRPr="00193E63" w14:paraId="5D13B0EF" w14:textId="77777777" w:rsidTr="00060F3F">
        <w:trPr>
          <w:trHeight w:val="320"/>
        </w:trPr>
        <w:tc>
          <w:tcPr>
            <w:tcW w:w="9135" w:type="dxa"/>
            <w:shd w:val="clear" w:color="auto" w:fill="auto"/>
            <w:noWrap/>
            <w:vAlign w:val="center"/>
            <w:hideMark/>
          </w:tcPr>
          <w:p w14:paraId="789CE07F"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1.4 «Товарная структура экспорта за 2019 год»</w:t>
            </w:r>
          </w:p>
        </w:tc>
        <w:tc>
          <w:tcPr>
            <w:tcW w:w="554" w:type="dxa"/>
            <w:shd w:val="clear" w:color="auto" w:fill="auto"/>
            <w:noWrap/>
            <w:vAlign w:val="bottom"/>
            <w:hideMark/>
          </w:tcPr>
          <w:p w14:paraId="355D730E"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11</w:t>
            </w:r>
          </w:p>
        </w:tc>
      </w:tr>
      <w:tr w:rsidR="005D0663" w:rsidRPr="00193E63" w14:paraId="5F626CE5" w14:textId="77777777" w:rsidTr="00060F3F">
        <w:trPr>
          <w:trHeight w:val="320"/>
        </w:trPr>
        <w:tc>
          <w:tcPr>
            <w:tcW w:w="9135" w:type="dxa"/>
            <w:shd w:val="clear" w:color="auto" w:fill="auto"/>
            <w:noWrap/>
            <w:vAlign w:val="center"/>
            <w:hideMark/>
          </w:tcPr>
          <w:p w14:paraId="57779A4A"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1.5. Товарная структура импорта за 2019 года</w:t>
            </w:r>
          </w:p>
        </w:tc>
        <w:tc>
          <w:tcPr>
            <w:tcW w:w="554" w:type="dxa"/>
            <w:shd w:val="clear" w:color="auto" w:fill="auto"/>
            <w:noWrap/>
            <w:vAlign w:val="bottom"/>
            <w:hideMark/>
          </w:tcPr>
          <w:p w14:paraId="2266DE14"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12</w:t>
            </w:r>
          </w:p>
        </w:tc>
      </w:tr>
      <w:tr w:rsidR="005D0663" w:rsidRPr="00193E63" w14:paraId="0C37ADDC" w14:textId="77777777" w:rsidTr="00060F3F">
        <w:trPr>
          <w:trHeight w:val="320"/>
        </w:trPr>
        <w:tc>
          <w:tcPr>
            <w:tcW w:w="9135" w:type="dxa"/>
            <w:shd w:val="clear" w:color="auto" w:fill="auto"/>
            <w:noWrap/>
            <w:vAlign w:val="center"/>
            <w:hideMark/>
          </w:tcPr>
          <w:p w14:paraId="5DF87FE8"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1.2. СОЦИАЛЬНО-ЭКОНОМИЧЕСКОЕ РАЗВИТИЕ СТРАНЫ</w:t>
            </w:r>
          </w:p>
        </w:tc>
        <w:tc>
          <w:tcPr>
            <w:tcW w:w="554" w:type="dxa"/>
            <w:shd w:val="clear" w:color="auto" w:fill="auto"/>
            <w:noWrap/>
            <w:vAlign w:val="bottom"/>
            <w:hideMark/>
          </w:tcPr>
          <w:p w14:paraId="214FC4A5"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12</w:t>
            </w:r>
          </w:p>
        </w:tc>
      </w:tr>
      <w:tr w:rsidR="005D0663" w:rsidRPr="00193E63" w14:paraId="3C0BFC5A" w14:textId="77777777" w:rsidTr="00060F3F">
        <w:trPr>
          <w:trHeight w:val="610"/>
        </w:trPr>
        <w:tc>
          <w:tcPr>
            <w:tcW w:w="9135" w:type="dxa"/>
            <w:shd w:val="clear" w:color="auto" w:fill="auto"/>
            <w:noWrap/>
            <w:vAlign w:val="center"/>
            <w:hideMark/>
          </w:tcPr>
          <w:p w14:paraId="4F158213"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Таблица 1.3 «Динамика численности населения на начало года»</w:t>
            </w:r>
          </w:p>
        </w:tc>
        <w:tc>
          <w:tcPr>
            <w:tcW w:w="554" w:type="dxa"/>
            <w:shd w:val="clear" w:color="auto" w:fill="auto"/>
            <w:noWrap/>
            <w:vAlign w:val="bottom"/>
            <w:hideMark/>
          </w:tcPr>
          <w:p w14:paraId="072BF2BD"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12</w:t>
            </w:r>
          </w:p>
        </w:tc>
      </w:tr>
      <w:tr w:rsidR="005D0663" w:rsidRPr="00193E63" w14:paraId="00745557" w14:textId="77777777" w:rsidTr="00060F3F">
        <w:trPr>
          <w:trHeight w:val="610"/>
        </w:trPr>
        <w:tc>
          <w:tcPr>
            <w:tcW w:w="9135" w:type="dxa"/>
            <w:shd w:val="clear" w:color="auto" w:fill="auto"/>
            <w:noWrap/>
            <w:vAlign w:val="center"/>
            <w:hideMark/>
          </w:tcPr>
          <w:p w14:paraId="32DCCB4F"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1.6 «Численность населения Республики Казахстан по полу и отдельным возрастным группам на начало 2020 года»</w:t>
            </w:r>
          </w:p>
        </w:tc>
        <w:tc>
          <w:tcPr>
            <w:tcW w:w="554" w:type="dxa"/>
            <w:shd w:val="clear" w:color="auto" w:fill="auto"/>
            <w:noWrap/>
            <w:vAlign w:val="bottom"/>
            <w:hideMark/>
          </w:tcPr>
          <w:p w14:paraId="5B705B88"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13</w:t>
            </w:r>
          </w:p>
        </w:tc>
      </w:tr>
      <w:tr w:rsidR="005D0663" w:rsidRPr="00193E63" w14:paraId="407F5058" w14:textId="77777777" w:rsidTr="00060F3F">
        <w:trPr>
          <w:trHeight w:val="320"/>
        </w:trPr>
        <w:tc>
          <w:tcPr>
            <w:tcW w:w="9135" w:type="dxa"/>
            <w:shd w:val="clear" w:color="auto" w:fill="auto"/>
            <w:noWrap/>
            <w:vAlign w:val="center"/>
            <w:hideMark/>
          </w:tcPr>
          <w:p w14:paraId="09FA916C"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1.7 «Удельные веса городского и сельского населения, %»</w:t>
            </w:r>
          </w:p>
        </w:tc>
        <w:tc>
          <w:tcPr>
            <w:tcW w:w="554" w:type="dxa"/>
            <w:shd w:val="clear" w:color="auto" w:fill="auto"/>
            <w:noWrap/>
            <w:vAlign w:val="bottom"/>
            <w:hideMark/>
          </w:tcPr>
          <w:p w14:paraId="6CA99328"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13</w:t>
            </w:r>
          </w:p>
        </w:tc>
      </w:tr>
      <w:tr w:rsidR="005D0663" w:rsidRPr="00193E63" w14:paraId="13A0DB7B" w14:textId="77777777" w:rsidTr="00060F3F">
        <w:trPr>
          <w:trHeight w:val="320"/>
        </w:trPr>
        <w:tc>
          <w:tcPr>
            <w:tcW w:w="9135" w:type="dxa"/>
            <w:shd w:val="clear" w:color="auto" w:fill="auto"/>
            <w:noWrap/>
            <w:vAlign w:val="center"/>
            <w:hideMark/>
          </w:tcPr>
          <w:p w14:paraId="6F3A03ED"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1.8 «Динамика численности рабочей силы на начало года 2016 – 2020 гг., тыс. человек»</w:t>
            </w:r>
          </w:p>
        </w:tc>
        <w:tc>
          <w:tcPr>
            <w:tcW w:w="554" w:type="dxa"/>
            <w:shd w:val="clear" w:color="auto" w:fill="auto"/>
            <w:noWrap/>
            <w:vAlign w:val="bottom"/>
            <w:hideMark/>
          </w:tcPr>
          <w:p w14:paraId="1FB591A3"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14</w:t>
            </w:r>
          </w:p>
        </w:tc>
      </w:tr>
      <w:tr w:rsidR="005D0663" w:rsidRPr="00193E63" w14:paraId="0CC02D5F" w14:textId="77777777" w:rsidTr="00060F3F">
        <w:trPr>
          <w:trHeight w:val="320"/>
        </w:trPr>
        <w:tc>
          <w:tcPr>
            <w:tcW w:w="9135" w:type="dxa"/>
            <w:shd w:val="clear" w:color="auto" w:fill="auto"/>
            <w:vAlign w:val="center"/>
            <w:hideMark/>
          </w:tcPr>
          <w:p w14:paraId="1D10B92E" w14:textId="77777777" w:rsidR="005D0663" w:rsidRPr="00193E63" w:rsidRDefault="005D0663" w:rsidP="00060F3F">
            <w:pPr>
              <w:spacing w:after="0" w:line="240" w:lineRule="auto"/>
              <w:rPr>
                <w:rFonts w:ascii="Verdana" w:eastAsia="Times New Roman" w:hAnsi="Verdana" w:cs="Calibri"/>
                <w:b/>
                <w:bCs/>
                <w:color w:val="002060"/>
                <w:sz w:val="24"/>
                <w:szCs w:val="24"/>
                <w:lang w:eastAsia="ru-RU"/>
              </w:rPr>
            </w:pPr>
            <w:r w:rsidRPr="00193E63">
              <w:rPr>
                <w:rFonts w:ascii="Verdana" w:eastAsia="Times New Roman" w:hAnsi="Verdana" w:cs="Calibri"/>
                <w:b/>
                <w:bCs/>
                <w:color w:val="002060"/>
                <w:sz w:val="24"/>
                <w:szCs w:val="24"/>
                <w:lang w:eastAsia="ru-RU"/>
              </w:rPr>
              <w:t>ГЛАВА 2. ОБЩАЯ ХАРАКТЕРИСТИКА РЫНКА</w:t>
            </w:r>
          </w:p>
        </w:tc>
        <w:tc>
          <w:tcPr>
            <w:tcW w:w="554" w:type="dxa"/>
            <w:shd w:val="clear" w:color="auto" w:fill="auto"/>
            <w:noWrap/>
            <w:vAlign w:val="bottom"/>
            <w:hideMark/>
          </w:tcPr>
          <w:p w14:paraId="259CD5BB"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15</w:t>
            </w:r>
          </w:p>
        </w:tc>
      </w:tr>
      <w:tr w:rsidR="005D0663" w:rsidRPr="00193E63" w14:paraId="1D860AF4" w14:textId="77777777" w:rsidTr="00060F3F">
        <w:trPr>
          <w:trHeight w:val="320"/>
        </w:trPr>
        <w:tc>
          <w:tcPr>
            <w:tcW w:w="9135" w:type="dxa"/>
            <w:shd w:val="clear" w:color="auto" w:fill="auto"/>
            <w:vAlign w:val="center"/>
            <w:hideMark/>
          </w:tcPr>
          <w:p w14:paraId="43993F19"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2.1. ВИДЫ ЗАГОРОДНОЙ НЕДВИЖИМОСТИ</w:t>
            </w:r>
          </w:p>
        </w:tc>
        <w:tc>
          <w:tcPr>
            <w:tcW w:w="554" w:type="dxa"/>
            <w:shd w:val="clear" w:color="auto" w:fill="auto"/>
            <w:noWrap/>
            <w:vAlign w:val="bottom"/>
            <w:hideMark/>
          </w:tcPr>
          <w:p w14:paraId="691674A7"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15</w:t>
            </w:r>
          </w:p>
        </w:tc>
      </w:tr>
      <w:tr w:rsidR="005D0663" w:rsidRPr="00193E63" w14:paraId="0819D395" w14:textId="77777777" w:rsidTr="00060F3F">
        <w:trPr>
          <w:trHeight w:val="610"/>
        </w:trPr>
        <w:tc>
          <w:tcPr>
            <w:tcW w:w="9135" w:type="dxa"/>
            <w:shd w:val="clear" w:color="auto" w:fill="auto"/>
            <w:vAlign w:val="center"/>
            <w:hideMark/>
          </w:tcPr>
          <w:p w14:paraId="3A5EF5C7"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2.2. ПОКАЗАТЕЛИ РЫНКА КАЗАХСТАНСКОЙ ЗАГОРОДНОЙ НЕДВИЖИМОСТИ</w:t>
            </w:r>
          </w:p>
        </w:tc>
        <w:tc>
          <w:tcPr>
            <w:tcW w:w="554" w:type="dxa"/>
            <w:shd w:val="clear" w:color="auto" w:fill="auto"/>
            <w:noWrap/>
            <w:vAlign w:val="bottom"/>
            <w:hideMark/>
          </w:tcPr>
          <w:p w14:paraId="6807A38A"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19</w:t>
            </w:r>
          </w:p>
        </w:tc>
      </w:tr>
      <w:tr w:rsidR="005D0663" w:rsidRPr="00193E63" w14:paraId="3A15A63A" w14:textId="77777777" w:rsidTr="00060F3F">
        <w:trPr>
          <w:trHeight w:val="310"/>
        </w:trPr>
        <w:tc>
          <w:tcPr>
            <w:tcW w:w="9135" w:type="dxa"/>
            <w:shd w:val="clear" w:color="auto" w:fill="auto"/>
            <w:noWrap/>
            <w:vAlign w:val="center"/>
            <w:hideMark/>
          </w:tcPr>
          <w:p w14:paraId="61D6A490"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2.1. Общая площадь жилищного фонда на 2019 год</w:t>
            </w:r>
          </w:p>
        </w:tc>
        <w:tc>
          <w:tcPr>
            <w:tcW w:w="554" w:type="dxa"/>
            <w:shd w:val="clear" w:color="auto" w:fill="auto"/>
            <w:noWrap/>
            <w:vAlign w:val="bottom"/>
            <w:hideMark/>
          </w:tcPr>
          <w:p w14:paraId="02741350"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19</w:t>
            </w:r>
          </w:p>
        </w:tc>
      </w:tr>
      <w:tr w:rsidR="005D0663" w:rsidRPr="00193E63" w14:paraId="3F9AE156" w14:textId="77777777" w:rsidTr="00060F3F">
        <w:trPr>
          <w:trHeight w:val="310"/>
        </w:trPr>
        <w:tc>
          <w:tcPr>
            <w:tcW w:w="9135" w:type="dxa"/>
            <w:shd w:val="clear" w:color="auto" w:fill="auto"/>
            <w:noWrap/>
            <w:vAlign w:val="center"/>
          </w:tcPr>
          <w:p w14:paraId="6B96C175" w14:textId="5057F9C0" w:rsidR="005D0663" w:rsidRPr="00DC480B" w:rsidRDefault="005D0663" w:rsidP="00060F3F">
            <w:pPr>
              <w:spacing w:after="0" w:line="360" w:lineRule="auto"/>
              <w:contextualSpacing/>
              <w:rPr>
                <w:rFonts w:ascii="Verdana" w:hAnsi="Verdana" w:cs="Segoe UI"/>
                <w:color w:val="002060"/>
                <w:sz w:val="24"/>
                <w:szCs w:val="24"/>
                <w:shd w:val="clear" w:color="auto" w:fill="FFFFFF"/>
              </w:rPr>
            </w:pPr>
            <w:r w:rsidRPr="00DC480B">
              <w:rPr>
                <w:rFonts w:ascii="Verdana" w:hAnsi="Verdana" w:cs="Segoe UI"/>
                <w:color w:val="002060"/>
                <w:sz w:val="24"/>
                <w:szCs w:val="24"/>
                <w:shd w:val="clear" w:color="auto" w:fill="FFFFFF"/>
              </w:rPr>
              <w:t>Диаграмма 2.2. Введено в эксплуатацию общей площади жилья</w:t>
            </w:r>
            <w:r w:rsidR="00D201BC" w:rsidRPr="00D201BC">
              <w:rPr>
                <w:rFonts w:ascii="Verdana" w:hAnsi="Verdana" w:cs="Segoe UI"/>
                <w:color w:val="002060"/>
                <w:sz w:val="24"/>
                <w:szCs w:val="24"/>
                <w:shd w:val="clear" w:color="auto" w:fill="FFFFFF"/>
              </w:rPr>
              <w:t>, 2020 год с января по май</w:t>
            </w:r>
            <w:r w:rsidRPr="00D201BC">
              <w:rPr>
                <w:rFonts w:ascii="Verdana" w:hAnsi="Verdana" w:cs="Segoe UI"/>
                <w:color w:val="002060"/>
                <w:sz w:val="24"/>
                <w:szCs w:val="24"/>
                <w:shd w:val="clear" w:color="auto" w:fill="FFFFFF"/>
              </w:rPr>
              <w:t xml:space="preserve">, </w:t>
            </w:r>
            <w:r w:rsidRPr="00DC480B">
              <w:rPr>
                <w:rFonts w:ascii="Verdana" w:hAnsi="Verdana" w:cs="Segoe UI"/>
                <w:color w:val="002060"/>
                <w:sz w:val="24"/>
                <w:szCs w:val="24"/>
                <w:shd w:val="clear" w:color="auto" w:fill="FFFFFF"/>
              </w:rPr>
              <w:t>кв.м.</w:t>
            </w:r>
          </w:p>
        </w:tc>
        <w:tc>
          <w:tcPr>
            <w:tcW w:w="554" w:type="dxa"/>
            <w:shd w:val="clear" w:color="auto" w:fill="auto"/>
            <w:noWrap/>
            <w:vAlign w:val="bottom"/>
          </w:tcPr>
          <w:p w14:paraId="118893CD"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Pr>
                <w:rFonts w:ascii="Verdana" w:eastAsia="Times New Roman" w:hAnsi="Verdana" w:cs="Calibri"/>
                <w:color w:val="002060"/>
                <w:sz w:val="24"/>
                <w:szCs w:val="24"/>
                <w:lang w:eastAsia="ru-RU"/>
              </w:rPr>
              <w:t>19</w:t>
            </w:r>
          </w:p>
        </w:tc>
      </w:tr>
      <w:tr w:rsidR="005D0663" w:rsidRPr="00193E63" w14:paraId="44865947" w14:textId="77777777" w:rsidTr="00060F3F">
        <w:trPr>
          <w:trHeight w:val="310"/>
        </w:trPr>
        <w:tc>
          <w:tcPr>
            <w:tcW w:w="9135" w:type="dxa"/>
            <w:shd w:val="clear" w:color="auto" w:fill="auto"/>
            <w:noWrap/>
            <w:vAlign w:val="center"/>
            <w:hideMark/>
          </w:tcPr>
          <w:p w14:paraId="33C36D1F"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2.</w:t>
            </w:r>
            <w:r>
              <w:rPr>
                <w:rFonts w:ascii="Verdana" w:eastAsia="Times New Roman" w:hAnsi="Verdana" w:cs="Calibri"/>
                <w:color w:val="002060"/>
                <w:sz w:val="24"/>
                <w:szCs w:val="24"/>
                <w:lang w:eastAsia="ru-RU"/>
              </w:rPr>
              <w:t>3</w:t>
            </w:r>
            <w:r w:rsidRPr="00193E63">
              <w:rPr>
                <w:rFonts w:ascii="Verdana" w:eastAsia="Times New Roman" w:hAnsi="Verdana" w:cs="Calibri"/>
                <w:color w:val="002060"/>
                <w:sz w:val="24"/>
                <w:szCs w:val="24"/>
                <w:lang w:eastAsia="ru-RU"/>
              </w:rPr>
              <w:t>.Обеспеченность жильём на проживающего по Республике Казахстан, кв. м.</w:t>
            </w:r>
          </w:p>
        </w:tc>
        <w:tc>
          <w:tcPr>
            <w:tcW w:w="554" w:type="dxa"/>
            <w:shd w:val="clear" w:color="auto" w:fill="auto"/>
            <w:noWrap/>
            <w:vAlign w:val="bottom"/>
            <w:hideMark/>
          </w:tcPr>
          <w:p w14:paraId="6B3DFFAC"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20</w:t>
            </w:r>
          </w:p>
        </w:tc>
      </w:tr>
      <w:tr w:rsidR="005D0663" w:rsidRPr="00193E63" w14:paraId="39262FC8" w14:textId="77777777" w:rsidTr="00060F3F">
        <w:trPr>
          <w:trHeight w:val="310"/>
        </w:trPr>
        <w:tc>
          <w:tcPr>
            <w:tcW w:w="9135" w:type="dxa"/>
            <w:shd w:val="clear" w:color="auto" w:fill="auto"/>
            <w:noWrap/>
            <w:vAlign w:val="center"/>
            <w:hideMark/>
          </w:tcPr>
          <w:p w14:paraId="711BD2EE"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Таблица 2.1. Сделки купли-продажи жилья 2020 года, в процентах, прирост +, снижение –</w:t>
            </w:r>
          </w:p>
        </w:tc>
        <w:tc>
          <w:tcPr>
            <w:tcW w:w="554" w:type="dxa"/>
            <w:shd w:val="clear" w:color="auto" w:fill="auto"/>
            <w:noWrap/>
            <w:vAlign w:val="bottom"/>
            <w:hideMark/>
          </w:tcPr>
          <w:p w14:paraId="5377E201"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21</w:t>
            </w:r>
          </w:p>
        </w:tc>
      </w:tr>
      <w:tr w:rsidR="005D0663" w:rsidRPr="00193E63" w14:paraId="771A9902" w14:textId="77777777" w:rsidTr="00060F3F">
        <w:trPr>
          <w:trHeight w:val="310"/>
        </w:trPr>
        <w:tc>
          <w:tcPr>
            <w:tcW w:w="9135" w:type="dxa"/>
            <w:shd w:val="clear" w:color="auto" w:fill="auto"/>
            <w:noWrap/>
            <w:vAlign w:val="center"/>
          </w:tcPr>
          <w:p w14:paraId="0903E952" w14:textId="77777777" w:rsidR="005D0663" w:rsidRPr="00193E63" w:rsidRDefault="005D0663" w:rsidP="00060F3F">
            <w:pPr>
              <w:spacing w:after="0" w:line="360" w:lineRule="auto"/>
              <w:contextualSpacing/>
              <w:textAlignment w:val="baseline"/>
              <w:rPr>
                <w:rFonts w:ascii="Verdana" w:eastAsia="Times New Roman" w:hAnsi="Verdana" w:cs="Arial"/>
                <w:color w:val="002060"/>
                <w:sz w:val="24"/>
                <w:szCs w:val="24"/>
                <w:lang w:eastAsia="ru-RU"/>
              </w:rPr>
            </w:pPr>
            <w:r w:rsidRPr="00193E63">
              <w:rPr>
                <w:rFonts w:ascii="Verdana" w:eastAsia="Times New Roman" w:hAnsi="Verdana" w:cs="Arial"/>
                <w:color w:val="002060"/>
                <w:sz w:val="24"/>
                <w:szCs w:val="24"/>
                <w:bdr w:val="none" w:sz="0" w:space="0" w:color="auto" w:frame="1"/>
                <w:lang w:eastAsia="ru-RU"/>
              </w:rPr>
              <w:t>Таблица 2.2. Сделки купли-продажи жилья</w:t>
            </w:r>
            <w:r w:rsidRPr="00193E63">
              <w:rPr>
                <w:rFonts w:ascii="Verdana" w:eastAsia="Times New Roman" w:hAnsi="Verdana" w:cs="Arial"/>
                <w:color w:val="002060"/>
                <w:sz w:val="24"/>
                <w:szCs w:val="24"/>
                <w:lang w:eastAsia="ru-RU"/>
              </w:rPr>
              <w:t xml:space="preserve"> </w:t>
            </w:r>
            <w:r w:rsidRPr="00193E63">
              <w:rPr>
                <w:rFonts w:ascii="Verdana" w:eastAsia="Times New Roman" w:hAnsi="Verdana" w:cs="Arial"/>
                <w:color w:val="002060"/>
                <w:sz w:val="24"/>
                <w:szCs w:val="24"/>
                <w:bdr w:val="none" w:sz="0" w:space="0" w:color="auto" w:frame="1"/>
                <w:lang w:eastAsia="ru-RU"/>
              </w:rPr>
              <w:t xml:space="preserve"> 2019 года,</w:t>
            </w:r>
            <w:r w:rsidRPr="00193E63">
              <w:rPr>
                <w:rFonts w:ascii="Verdana" w:eastAsia="Times New Roman" w:hAnsi="Verdana" w:cs="Arial"/>
                <w:color w:val="002060"/>
                <w:sz w:val="24"/>
                <w:szCs w:val="24"/>
                <w:lang w:eastAsia="ru-RU"/>
              </w:rPr>
              <w:t xml:space="preserve"> в процентах, прирост +, снижение –</w:t>
            </w:r>
          </w:p>
        </w:tc>
        <w:tc>
          <w:tcPr>
            <w:tcW w:w="554" w:type="dxa"/>
            <w:shd w:val="clear" w:color="auto" w:fill="auto"/>
            <w:noWrap/>
            <w:vAlign w:val="bottom"/>
          </w:tcPr>
          <w:p w14:paraId="761AA436"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22</w:t>
            </w:r>
          </w:p>
        </w:tc>
      </w:tr>
      <w:tr w:rsidR="005D0663" w:rsidRPr="00193E63" w14:paraId="3A34E3AE" w14:textId="77777777" w:rsidTr="00060F3F">
        <w:trPr>
          <w:trHeight w:val="310"/>
        </w:trPr>
        <w:tc>
          <w:tcPr>
            <w:tcW w:w="9135" w:type="dxa"/>
            <w:shd w:val="clear" w:color="auto" w:fill="auto"/>
            <w:noWrap/>
            <w:vAlign w:val="center"/>
            <w:hideMark/>
          </w:tcPr>
          <w:p w14:paraId="526CE96C"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Диаграмма 2.</w:t>
            </w:r>
            <w:r>
              <w:rPr>
                <w:rFonts w:ascii="Verdana" w:eastAsia="Times New Roman" w:hAnsi="Verdana" w:cs="Calibri"/>
                <w:color w:val="002060"/>
                <w:sz w:val="24"/>
                <w:szCs w:val="24"/>
                <w:lang w:eastAsia="ru-RU"/>
              </w:rPr>
              <w:t>4</w:t>
            </w:r>
            <w:r w:rsidRPr="00193E63">
              <w:rPr>
                <w:rFonts w:ascii="Verdana" w:eastAsia="Times New Roman" w:hAnsi="Verdana" w:cs="Calibri"/>
                <w:color w:val="002060"/>
                <w:sz w:val="24"/>
                <w:szCs w:val="24"/>
                <w:lang w:eastAsia="ru-RU"/>
              </w:rPr>
              <w:t>. Динамика и прогноз объёма ипотечных займов, млрд тг</w:t>
            </w:r>
          </w:p>
        </w:tc>
        <w:tc>
          <w:tcPr>
            <w:tcW w:w="554" w:type="dxa"/>
            <w:shd w:val="clear" w:color="auto" w:fill="auto"/>
            <w:noWrap/>
            <w:vAlign w:val="bottom"/>
            <w:hideMark/>
          </w:tcPr>
          <w:p w14:paraId="3743AC47"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25</w:t>
            </w:r>
          </w:p>
        </w:tc>
      </w:tr>
      <w:tr w:rsidR="005D0663" w:rsidRPr="00193E63" w14:paraId="6E6AE05A" w14:textId="77777777" w:rsidTr="00060F3F">
        <w:trPr>
          <w:trHeight w:val="600"/>
        </w:trPr>
        <w:tc>
          <w:tcPr>
            <w:tcW w:w="9135" w:type="dxa"/>
            <w:shd w:val="clear" w:color="auto" w:fill="auto"/>
            <w:vAlign w:val="center"/>
            <w:hideMark/>
          </w:tcPr>
          <w:p w14:paraId="1A0F536B" w14:textId="77777777" w:rsidR="005D0663" w:rsidRPr="00193E63" w:rsidRDefault="005D0663" w:rsidP="00060F3F">
            <w:pPr>
              <w:spacing w:after="0" w:line="240" w:lineRule="auto"/>
              <w:rPr>
                <w:rFonts w:ascii="Verdana" w:eastAsia="Times New Roman" w:hAnsi="Verdana" w:cs="Calibri"/>
                <w:b/>
                <w:bCs/>
                <w:color w:val="002060"/>
                <w:sz w:val="24"/>
                <w:szCs w:val="24"/>
                <w:lang w:eastAsia="ru-RU"/>
              </w:rPr>
            </w:pPr>
            <w:r w:rsidRPr="00193E63">
              <w:rPr>
                <w:rFonts w:ascii="Verdana" w:eastAsia="Times New Roman" w:hAnsi="Verdana" w:cs="Calibri"/>
                <w:b/>
                <w:bCs/>
                <w:color w:val="002060"/>
                <w:sz w:val="24"/>
                <w:szCs w:val="24"/>
                <w:lang w:eastAsia="ru-RU"/>
              </w:rPr>
              <w:t>ГЛАВА 3. ЗАСТРОЙЩИКИ ЗАГОРОДНОЙ НЕДВИЖИМОСТИ КАЗАХСТАНА</w:t>
            </w:r>
          </w:p>
        </w:tc>
        <w:tc>
          <w:tcPr>
            <w:tcW w:w="554" w:type="dxa"/>
            <w:shd w:val="clear" w:color="auto" w:fill="auto"/>
            <w:noWrap/>
            <w:vAlign w:val="bottom"/>
            <w:hideMark/>
          </w:tcPr>
          <w:p w14:paraId="58FFF51B"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26</w:t>
            </w:r>
          </w:p>
        </w:tc>
      </w:tr>
      <w:tr w:rsidR="005D0663" w:rsidRPr="00193E63" w14:paraId="5042DB8D" w14:textId="77777777" w:rsidTr="00060F3F">
        <w:trPr>
          <w:trHeight w:val="610"/>
        </w:trPr>
        <w:tc>
          <w:tcPr>
            <w:tcW w:w="9135" w:type="dxa"/>
            <w:shd w:val="clear" w:color="auto" w:fill="auto"/>
            <w:vAlign w:val="center"/>
            <w:hideMark/>
          </w:tcPr>
          <w:p w14:paraId="152DCAD8"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3.1. ЗАСТРОЙЩИКИ ЗАГОРОДНОЙ НЕДВИЖИМОСТИ В АЛМАТЫ И АЛМАТИНСКОЙ ОБЛАСТИ</w:t>
            </w:r>
          </w:p>
        </w:tc>
        <w:tc>
          <w:tcPr>
            <w:tcW w:w="554" w:type="dxa"/>
            <w:shd w:val="clear" w:color="auto" w:fill="auto"/>
            <w:noWrap/>
            <w:vAlign w:val="bottom"/>
            <w:hideMark/>
          </w:tcPr>
          <w:p w14:paraId="18CB748C"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26</w:t>
            </w:r>
          </w:p>
        </w:tc>
      </w:tr>
      <w:tr w:rsidR="005D0663" w:rsidRPr="00193E63" w14:paraId="165B1039" w14:textId="77777777" w:rsidTr="00060F3F">
        <w:trPr>
          <w:trHeight w:val="610"/>
        </w:trPr>
        <w:tc>
          <w:tcPr>
            <w:tcW w:w="9135" w:type="dxa"/>
            <w:shd w:val="clear" w:color="auto" w:fill="auto"/>
            <w:vAlign w:val="center"/>
            <w:hideMark/>
          </w:tcPr>
          <w:p w14:paraId="2FED8F02"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3.2. ЗАСТРОЙЩИКИ ЗАГОРОДНОЙ НЕДВИЖИМОСТИ В НУР-СУЛТАН И АКМОЛИНСКОЙ ОБЛАСТИ</w:t>
            </w:r>
          </w:p>
        </w:tc>
        <w:tc>
          <w:tcPr>
            <w:tcW w:w="554" w:type="dxa"/>
            <w:shd w:val="clear" w:color="auto" w:fill="auto"/>
            <w:noWrap/>
            <w:vAlign w:val="bottom"/>
            <w:hideMark/>
          </w:tcPr>
          <w:p w14:paraId="479410F3"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31</w:t>
            </w:r>
          </w:p>
        </w:tc>
      </w:tr>
      <w:tr w:rsidR="005D0663" w:rsidRPr="00193E63" w14:paraId="3EE5C5A5" w14:textId="77777777" w:rsidTr="00060F3F">
        <w:trPr>
          <w:trHeight w:val="320"/>
        </w:trPr>
        <w:tc>
          <w:tcPr>
            <w:tcW w:w="9135" w:type="dxa"/>
            <w:shd w:val="clear" w:color="auto" w:fill="auto"/>
            <w:vAlign w:val="center"/>
            <w:hideMark/>
          </w:tcPr>
          <w:p w14:paraId="3E8A1B4C"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3.3. ЗАСТРОЙЩИКИ КАЗАХСТАНА ПО РЕГИОНАМ</w:t>
            </w:r>
          </w:p>
        </w:tc>
        <w:tc>
          <w:tcPr>
            <w:tcW w:w="554" w:type="dxa"/>
            <w:shd w:val="clear" w:color="auto" w:fill="auto"/>
            <w:noWrap/>
            <w:vAlign w:val="bottom"/>
            <w:hideMark/>
          </w:tcPr>
          <w:p w14:paraId="5345FC1D"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36</w:t>
            </w:r>
          </w:p>
        </w:tc>
      </w:tr>
      <w:tr w:rsidR="005D0663" w:rsidRPr="00193E63" w14:paraId="366F5725" w14:textId="77777777" w:rsidTr="00060F3F">
        <w:trPr>
          <w:trHeight w:val="610"/>
        </w:trPr>
        <w:tc>
          <w:tcPr>
            <w:tcW w:w="9135" w:type="dxa"/>
            <w:shd w:val="clear" w:color="auto" w:fill="auto"/>
            <w:vAlign w:val="center"/>
            <w:hideMark/>
          </w:tcPr>
          <w:p w14:paraId="0FDC0E01" w14:textId="77777777" w:rsidR="005D0663" w:rsidRPr="00193E63" w:rsidRDefault="005D0663" w:rsidP="00060F3F">
            <w:pPr>
              <w:spacing w:after="0" w:line="240" w:lineRule="auto"/>
              <w:rPr>
                <w:rFonts w:ascii="Verdana" w:eastAsia="Times New Roman" w:hAnsi="Verdana" w:cs="Calibri"/>
                <w:b/>
                <w:bCs/>
                <w:color w:val="002060"/>
                <w:sz w:val="24"/>
                <w:szCs w:val="24"/>
                <w:lang w:eastAsia="ru-RU"/>
              </w:rPr>
            </w:pPr>
            <w:r w:rsidRPr="00193E63">
              <w:rPr>
                <w:rFonts w:ascii="Verdana" w:eastAsia="Times New Roman" w:hAnsi="Verdana" w:cs="Calibri"/>
                <w:b/>
                <w:bCs/>
                <w:color w:val="002060"/>
                <w:sz w:val="24"/>
                <w:szCs w:val="24"/>
                <w:lang w:eastAsia="ru-RU"/>
              </w:rPr>
              <w:t>ГЛАВА 4. РАСПОЛОЖЕНИЕ ЗАГОРОДНОЙ НЕДВИЖИМОСТИ В РЕСПУБЛИКЕ КАЗАХСТАН</w:t>
            </w:r>
          </w:p>
        </w:tc>
        <w:tc>
          <w:tcPr>
            <w:tcW w:w="554" w:type="dxa"/>
            <w:shd w:val="clear" w:color="auto" w:fill="auto"/>
            <w:noWrap/>
            <w:vAlign w:val="bottom"/>
            <w:hideMark/>
          </w:tcPr>
          <w:p w14:paraId="081205A6"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39</w:t>
            </w:r>
          </w:p>
        </w:tc>
      </w:tr>
      <w:tr w:rsidR="005D0663" w:rsidRPr="00193E63" w14:paraId="05AD6E9B" w14:textId="77777777" w:rsidTr="00060F3F">
        <w:trPr>
          <w:trHeight w:val="320"/>
        </w:trPr>
        <w:tc>
          <w:tcPr>
            <w:tcW w:w="9135" w:type="dxa"/>
            <w:shd w:val="clear" w:color="auto" w:fill="auto"/>
            <w:vAlign w:val="center"/>
            <w:hideMark/>
          </w:tcPr>
          <w:p w14:paraId="686EF5DD"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4.1. ЗАГОРОДНАЯ НЕДВИЖИМОСТЬ В АЛМАТИНСКОЙ ОБЛАСТИ</w:t>
            </w:r>
          </w:p>
        </w:tc>
        <w:tc>
          <w:tcPr>
            <w:tcW w:w="554" w:type="dxa"/>
            <w:shd w:val="clear" w:color="auto" w:fill="auto"/>
            <w:noWrap/>
            <w:vAlign w:val="bottom"/>
            <w:hideMark/>
          </w:tcPr>
          <w:p w14:paraId="03DB0DCF"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39</w:t>
            </w:r>
          </w:p>
        </w:tc>
      </w:tr>
      <w:tr w:rsidR="005D0663" w:rsidRPr="00193E63" w14:paraId="39BDC3AB" w14:textId="77777777" w:rsidTr="00060F3F">
        <w:trPr>
          <w:trHeight w:val="310"/>
        </w:trPr>
        <w:tc>
          <w:tcPr>
            <w:tcW w:w="9135" w:type="dxa"/>
            <w:shd w:val="clear" w:color="auto" w:fill="auto"/>
            <w:noWrap/>
            <w:vAlign w:val="center"/>
            <w:hideMark/>
          </w:tcPr>
          <w:p w14:paraId="6978F0D2"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Таблица 4.1. Стоимость загородной недвижимости в Алматы и области</w:t>
            </w:r>
          </w:p>
        </w:tc>
        <w:tc>
          <w:tcPr>
            <w:tcW w:w="554" w:type="dxa"/>
            <w:shd w:val="clear" w:color="auto" w:fill="auto"/>
            <w:noWrap/>
            <w:vAlign w:val="bottom"/>
            <w:hideMark/>
          </w:tcPr>
          <w:p w14:paraId="5FBB9130"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48</w:t>
            </w:r>
          </w:p>
        </w:tc>
      </w:tr>
      <w:tr w:rsidR="005D0663" w:rsidRPr="00193E63" w14:paraId="5AADEBCE" w14:textId="77777777" w:rsidTr="00060F3F">
        <w:trPr>
          <w:trHeight w:val="320"/>
        </w:trPr>
        <w:tc>
          <w:tcPr>
            <w:tcW w:w="9135" w:type="dxa"/>
            <w:shd w:val="clear" w:color="auto" w:fill="auto"/>
            <w:vAlign w:val="center"/>
            <w:hideMark/>
          </w:tcPr>
          <w:p w14:paraId="400839CF"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4.2. КОТТЕДЖНАЯ ЗАГОРОДНАЯ НЕДВИЖИМОСТЬ НУР-СУЛТАНА</w:t>
            </w:r>
          </w:p>
        </w:tc>
        <w:tc>
          <w:tcPr>
            <w:tcW w:w="554" w:type="dxa"/>
            <w:shd w:val="clear" w:color="auto" w:fill="auto"/>
            <w:noWrap/>
            <w:vAlign w:val="bottom"/>
            <w:hideMark/>
          </w:tcPr>
          <w:p w14:paraId="169E8701"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49</w:t>
            </w:r>
          </w:p>
        </w:tc>
      </w:tr>
      <w:tr w:rsidR="005D0663" w:rsidRPr="00193E63" w14:paraId="5A48CEA8" w14:textId="77777777" w:rsidTr="00060F3F">
        <w:trPr>
          <w:trHeight w:val="310"/>
        </w:trPr>
        <w:tc>
          <w:tcPr>
            <w:tcW w:w="9135" w:type="dxa"/>
            <w:shd w:val="clear" w:color="auto" w:fill="auto"/>
            <w:noWrap/>
            <w:vAlign w:val="center"/>
            <w:hideMark/>
          </w:tcPr>
          <w:p w14:paraId="5D3C31C0"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Таблица 4.2. Стоимость загородной недвижимости в Нур-Султане и области</w:t>
            </w:r>
          </w:p>
        </w:tc>
        <w:tc>
          <w:tcPr>
            <w:tcW w:w="554" w:type="dxa"/>
            <w:shd w:val="clear" w:color="auto" w:fill="auto"/>
            <w:noWrap/>
            <w:vAlign w:val="bottom"/>
            <w:hideMark/>
          </w:tcPr>
          <w:p w14:paraId="694D6C83"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54</w:t>
            </w:r>
          </w:p>
        </w:tc>
      </w:tr>
      <w:tr w:rsidR="005D0663" w:rsidRPr="00193E63" w14:paraId="3EF9DF9B" w14:textId="77777777" w:rsidTr="00060F3F">
        <w:trPr>
          <w:trHeight w:val="320"/>
        </w:trPr>
        <w:tc>
          <w:tcPr>
            <w:tcW w:w="9135" w:type="dxa"/>
            <w:shd w:val="clear" w:color="auto" w:fill="auto"/>
            <w:vAlign w:val="center"/>
            <w:hideMark/>
          </w:tcPr>
          <w:p w14:paraId="362CE08B"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4.3. ЗАГОРОДНАЯ НЕДВИЖИМОСТЬ В РЕГИОНАХ</w:t>
            </w:r>
          </w:p>
        </w:tc>
        <w:tc>
          <w:tcPr>
            <w:tcW w:w="554" w:type="dxa"/>
            <w:shd w:val="clear" w:color="auto" w:fill="auto"/>
            <w:noWrap/>
            <w:vAlign w:val="bottom"/>
            <w:hideMark/>
          </w:tcPr>
          <w:p w14:paraId="72AF0258"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54</w:t>
            </w:r>
          </w:p>
        </w:tc>
      </w:tr>
      <w:tr w:rsidR="005D0663" w:rsidRPr="00193E63" w14:paraId="6DC9D5A6" w14:textId="77777777" w:rsidTr="00060F3F">
        <w:trPr>
          <w:trHeight w:val="320"/>
        </w:trPr>
        <w:tc>
          <w:tcPr>
            <w:tcW w:w="9135" w:type="dxa"/>
            <w:shd w:val="clear" w:color="auto" w:fill="auto"/>
            <w:vAlign w:val="center"/>
            <w:hideMark/>
          </w:tcPr>
          <w:p w14:paraId="13041E0B" w14:textId="77777777" w:rsidR="005D0663" w:rsidRPr="00193E63" w:rsidRDefault="005D0663" w:rsidP="00060F3F">
            <w:pPr>
              <w:spacing w:after="0" w:line="240" w:lineRule="auto"/>
              <w:rPr>
                <w:rFonts w:ascii="Verdana" w:eastAsia="Times New Roman" w:hAnsi="Verdana" w:cs="Calibri"/>
                <w:b/>
                <w:bCs/>
                <w:color w:val="002060"/>
                <w:sz w:val="24"/>
                <w:szCs w:val="24"/>
                <w:lang w:eastAsia="ru-RU"/>
              </w:rPr>
            </w:pPr>
            <w:r w:rsidRPr="00193E63">
              <w:rPr>
                <w:rFonts w:ascii="Verdana" w:eastAsia="Times New Roman" w:hAnsi="Verdana" w:cs="Calibri"/>
                <w:b/>
                <w:bCs/>
                <w:color w:val="002060"/>
                <w:sz w:val="24"/>
                <w:szCs w:val="24"/>
                <w:lang w:eastAsia="ru-RU"/>
              </w:rPr>
              <w:t>ЗАКЛЮЧЕНИЕ</w:t>
            </w:r>
          </w:p>
        </w:tc>
        <w:tc>
          <w:tcPr>
            <w:tcW w:w="554" w:type="dxa"/>
            <w:shd w:val="clear" w:color="auto" w:fill="auto"/>
            <w:noWrap/>
            <w:vAlign w:val="bottom"/>
            <w:hideMark/>
          </w:tcPr>
          <w:p w14:paraId="20015295"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59</w:t>
            </w:r>
          </w:p>
        </w:tc>
      </w:tr>
      <w:tr w:rsidR="005D0663" w:rsidRPr="00193E63" w14:paraId="5FB956A6" w14:textId="77777777" w:rsidTr="00060F3F">
        <w:trPr>
          <w:trHeight w:val="310"/>
        </w:trPr>
        <w:tc>
          <w:tcPr>
            <w:tcW w:w="9135" w:type="dxa"/>
            <w:shd w:val="clear" w:color="auto" w:fill="auto"/>
            <w:noWrap/>
            <w:vAlign w:val="center"/>
            <w:hideMark/>
          </w:tcPr>
          <w:p w14:paraId="731631FE"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ПРИЛОЖЕНИЕ А. ТИПОВЫЕ РЕШЕНИЯ ЖК BASS TOWNHOUSE</w:t>
            </w:r>
          </w:p>
        </w:tc>
        <w:tc>
          <w:tcPr>
            <w:tcW w:w="554" w:type="dxa"/>
            <w:shd w:val="clear" w:color="auto" w:fill="auto"/>
            <w:noWrap/>
            <w:vAlign w:val="bottom"/>
            <w:hideMark/>
          </w:tcPr>
          <w:p w14:paraId="3588E4AB"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60</w:t>
            </w:r>
          </w:p>
        </w:tc>
      </w:tr>
      <w:tr w:rsidR="005D0663" w:rsidRPr="00193E63" w14:paraId="420A48ED" w14:textId="77777777" w:rsidTr="00060F3F">
        <w:trPr>
          <w:trHeight w:val="310"/>
        </w:trPr>
        <w:tc>
          <w:tcPr>
            <w:tcW w:w="9135" w:type="dxa"/>
            <w:shd w:val="clear" w:color="auto" w:fill="auto"/>
            <w:noWrap/>
            <w:vAlign w:val="center"/>
            <w:hideMark/>
          </w:tcPr>
          <w:p w14:paraId="643E1909" w14:textId="77777777" w:rsidR="005D0663" w:rsidRPr="00193E63" w:rsidRDefault="001C139F" w:rsidP="00060F3F">
            <w:pPr>
              <w:spacing w:after="0" w:line="240" w:lineRule="auto"/>
              <w:rPr>
                <w:rFonts w:ascii="Verdana" w:eastAsia="Times New Roman" w:hAnsi="Verdana" w:cs="Calibri"/>
                <w:color w:val="002060"/>
                <w:sz w:val="24"/>
                <w:szCs w:val="24"/>
                <w:lang w:eastAsia="ru-RU"/>
              </w:rPr>
            </w:pPr>
            <w:hyperlink r:id="rId12" w:history="1">
              <w:r w:rsidR="005D0663" w:rsidRPr="00193E63">
                <w:rPr>
                  <w:rFonts w:ascii="Verdana" w:eastAsia="Times New Roman" w:hAnsi="Verdana" w:cs="Calibri"/>
                  <w:color w:val="002060"/>
                  <w:sz w:val="24"/>
                  <w:szCs w:val="24"/>
                  <w:lang w:eastAsia="ru-RU"/>
                </w:rPr>
                <w:t>ПРИЛОЖЕНИЕ Б. ТИПОВЫЕ РЕШЕНИЯ КГ ЖАНА КУАТ</w:t>
              </w:r>
            </w:hyperlink>
          </w:p>
        </w:tc>
        <w:tc>
          <w:tcPr>
            <w:tcW w:w="554" w:type="dxa"/>
            <w:shd w:val="clear" w:color="auto" w:fill="auto"/>
            <w:noWrap/>
            <w:vAlign w:val="bottom"/>
            <w:hideMark/>
          </w:tcPr>
          <w:p w14:paraId="3D535C57"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61</w:t>
            </w:r>
          </w:p>
        </w:tc>
      </w:tr>
      <w:tr w:rsidR="005D0663" w:rsidRPr="00193E63" w14:paraId="6278972F" w14:textId="77777777" w:rsidTr="00060F3F">
        <w:trPr>
          <w:trHeight w:val="310"/>
        </w:trPr>
        <w:tc>
          <w:tcPr>
            <w:tcW w:w="9135" w:type="dxa"/>
            <w:shd w:val="clear" w:color="auto" w:fill="auto"/>
            <w:noWrap/>
            <w:vAlign w:val="center"/>
            <w:hideMark/>
          </w:tcPr>
          <w:p w14:paraId="1F9C8557" w14:textId="77777777" w:rsidR="005D0663" w:rsidRPr="00193E63" w:rsidRDefault="001C139F" w:rsidP="00060F3F">
            <w:pPr>
              <w:spacing w:after="0" w:line="240" w:lineRule="auto"/>
              <w:rPr>
                <w:rFonts w:ascii="Verdana" w:eastAsia="Times New Roman" w:hAnsi="Verdana" w:cs="Calibri"/>
                <w:color w:val="002060"/>
                <w:sz w:val="24"/>
                <w:szCs w:val="24"/>
                <w:lang w:eastAsia="ru-RU"/>
              </w:rPr>
            </w:pPr>
            <w:hyperlink r:id="rId13" w:history="1">
              <w:r w:rsidR="005D0663" w:rsidRPr="00193E63">
                <w:rPr>
                  <w:rFonts w:ascii="Verdana" w:eastAsia="Times New Roman" w:hAnsi="Verdana" w:cs="Calibri"/>
                  <w:color w:val="002060"/>
                  <w:sz w:val="24"/>
                  <w:szCs w:val="24"/>
                  <w:lang w:eastAsia="ru-RU"/>
                </w:rPr>
                <w:t>ПРИЛОЖЕНИЕ В. ТИПОВЫЕ РЕШЕНИЯ КГ ALATAU VILLAGE</w:t>
              </w:r>
            </w:hyperlink>
          </w:p>
        </w:tc>
        <w:tc>
          <w:tcPr>
            <w:tcW w:w="554" w:type="dxa"/>
            <w:shd w:val="clear" w:color="auto" w:fill="auto"/>
            <w:noWrap/>
            <w:vAlign w:val="bottom"/>
            <w:hideMark/>
          </w:tcPr>
          <w:p w14:paraId="52B41AE5"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62</w:t>
            </w:r>
          </w:p>
        </w:tc>
      </w:tr>
      <w:tr w:rsidR="005D0663" w:rsidRPr="00193E63" w14:paraId="498E1CF1" w14:textId="77777777" w:rsidTr="00060F3F">
        <w:trPr>
          <w:trHeight w:val="310"/>
        </w:trPr>
        <w:tc>
          <w:tcPr>
            <w:tcW w:w="9135" w:type="dxa"/>
            <w:shd w:val="clear" w:color="auto" w:fill="auto"/>
            <w:noWrap/>
            <w:vAlign w:val="center"/>
            <w:hideMark/>
          </w:tcPr>
          <w:p w14:paraId="474CD7AA" w14:textId="77777777" w:rsidR="005D0663" w:rsidRPr="00193E63" w:rsidRDefault="001C139F" w:rsidP="00060F3F">
            <w:pPr>
              <w:spacing w:after="0" w:line="240" w:lineRule="auto"/>
              <w:rPr>
                <w:rFonts w:ascii="Verdana" w:eastAsia="Times New Roman" w:hAnsi="Verdana" w:cs="Calibri"/>
                <w:color w:val="002060"/>
                <w:sz w:val="24"/>
                <w:szCs w:val="24"/>
                <w:lang w:eastAsia="ru-RU"/>
              </w:rPr>
            </w:pPr>
            <w:hyperlink r:id="rId14" w:history="1">
              <w:r w:rsidR="005D0663" w:rsidRPr="00193E63">
                <w:rPr>
                  <w:rFonts w:ascii="Verdana" w:eastAsia="Times New Roman" w:hAnsi="Verdana" w:cs="Calibri"/>
                  <w:color w:val="002060"/>
                  <w:sz w:val="24"/>
                  <w:szCs w:val="24"/>
                  <w:lang w:eastAsia="ru-RU"/>
                </w:rPr>
                <w:t>ПРИЛОЖЕНИЕ Г. ТИПОВЫЕ РЕШЕНИЯ КГ КАРАСУ</w:t>
              </w:r>
            </w:hyperlink>
          </w:p>
        </w:tc>
        <w:tc>
          <w:tcPr>
            <w:tcW w:w="554" w:type="dxa"/>
            <w:shd w:val="clear" w:color="auto" w:fill="auto"/>
            <w:noWrap/>
            <w:vAlign w:val="bottom"/>
            <w:hideMark/>
          </w:tcPr>
          <w:p w14:paraId="69FA7CAE"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63</w:t>
            </w:r>
          </w:p>
        </w:tc>
      </w:tr>
      <w:tr w:rsidR="005D0663" w:rsidRPr="00193E63" w14:paraId="3E0651FB" w14:textId="77777777" w:rsidTr="00060F3F">
        <w:trPr>
          <w:trHeight w:val="310"/>
        </w:trPr>
        <w:tc>
          <w:tcPr>
            <w:tcW w:w="9135" w:type="dxa"/>
            <w:shd w:val="clear" w:color="auto" w:fill="auto"/>
            <w:noWrap/>
            <w:vAlign w:val="center"/>
            <w:hideMark/>
          </w:tcPr>
          <w:p w14:paraId="6BF91B72" w14:textId="77777777" w:rsidR="005D0663" w:rsidRPr="00193E63" w:rsidRDefault="001C139F" w:rsidP="00060F3F">
            <w:pPr>
              <w:spacing w:after="0" w:line="240" w:lineRule="auto"/>
              <w:rPr>
                <w:rFonts w:ascii="Verdana" w:eastAsia="Times New Roman" w:hAnsi="Verdana" w:cs="Calibri"/>
                <w:color w:val="002060"/>
                <w:sz w:val="24"/>
                <w:szCs w:val="24"/>
                <w:lang w:eastAsia="ru-RU"/>
              </w:rPr>
            </w:pPr>
            <w:hyperlink r:id="rId15" w:history="1">
              <w:r w:rsidR="005D0663" w:rsidRPr="00193E63">
                <w:rPr>
                  <w:rFonts w:ascii="Verdana" w:eastAsia="Times New Roman" w:hAnsi="Verdana" w:cs="Calibri"/>
                  <w:color w:val="002060"/>
                  <w:sz w:val="24"/>
                  <w:szCs w:val="24"/>
                  <w:lang w:eastAsia="ru-RU"/>
                </w:rPr>
                <w:t>ПРИЛОЖЕНИЕ Д. ТИПОВЫЕ РЕШЕНИЯ КОТТЕДЖНОГО ПОСЕЛКА «ТЕНГРИ ПАРК»</w:t>
              </w:r>
            </w:hyperlink>
          </w:p>
        </w:tc>
        <w:tc>
          <w:tcPr>
            <w:tcW w:w="554" w:type="dxa"/>
            <w:shd w:val="clear" w:color="auto" w:fill="auto"/>
            <w:noWrap/>
            <w:vAlign w:val="bottom"/>
            <w:hideMark/>
          </w:tcPr>
          <w:p w14:paraId="4E9ED2B5"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64</w:t>
            </w:r>
          </w:p>
        </w:tc>
      </w:tr>
      <w:tr w:rsidR="005D0663" w:rsidRPr="00193E63" w14:paraId="409F7480" w14:textId="77777777" w:rsidTr="00060F3F">
        <w:trPr>
          <w:trHeight w:val="310"/>
        </w:trPr>
        <w:tc>
          <w:tcPr>
            <w:tcW w:w="9135" w:type="dxa"/>
            <w:shd w:val="clear" w:color="auto" w:fill="auto"/>
            <w:noWrap/>
            <w:vAlign w:val="bottom"/>
            <w:hideMark/>
          </w:tcPr>
          <w:p w14:paraId="1383D710" w14:textId="77777777" w:rsidR="005D0663" w:rsidRPr="00193E63" w:rsidRDefault="001C139F" w:rsidP="00060F3F">
            <w:pPr>
              <w:spacing w:after="0" w:line="240" w:lineRule="auto"/>
              <w:rPr>
                <w:rFonts w:ascii="Verdana" w:eastAsia="Times New Roman" w:hAnsi="Verdana" w:cs="Calibri"/>
                <w:color w:val="002060"/>
                <w:sz w:val="24"/>
                <w:szCs w:val="24"/>
                <w:lang w:eastAsia="ru-RU"/>
              </w:rPr>
            </w:pPr>
            <w:hyperlink r:id="rId16" w:history="1">
              <w:r w:rsidR="005D0663" w:rsidRPr="00193E63">
                <w:rPr>
                  <w:rFonts w:ascii="Verdana" w:eastAsia="Times New Roman" w:hAnsi="Verdana" w:cs="Calibri"/>
                  <w:color w:val="002060"/>
                  <w:sz w:val="24"/>
                  <w:szCs w:val="24"/>
                  <w:lang w:eastAsia="ru-RU"/>
                </w:rPr>
                <w:t>ПРИЛОЖЕНИЕ Е. ТИПОВЫЕ РЕШЕНИЯ ТАУНХАУС BLACKBERRY HILLS</w:t>
              </w:r>
            </w:hyperlink>
          </w:p>
        </w:tc>
        <w:tc>
          <w:tcPr>
            <w:tcW w:w="554" w:type="dxa"/>
            <w:shd w:val="clear" w:color="auto" w:fill="auto"/>
            <w:noWrap/>
            <w:vAlign w:val="bottom"/>
            <w:hideMark/>
          </w:tcPr>
          <w:p w14:paraId="43DE423A"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65</w:t>
            </w:r>
          </w:p>
        </w:tc>
      </w:tr>
      <w:tr w:rsidR="005D0663" w:rsidRPr="00193E63" w14:paraId="5EE33FBE" w14:textId="77777777" w:rsidTr="00060F3F">
        <w:trPr>
          <w:trHeight w:val="310"/>
        </w:trPr>
        <w:tc>
          <w:tcPr>
            <w:tcW w:w="9135" w:type="dxa"/>
            <w:shd w:val="clear" w:color="auto" w:fill="auto"/>
            <w:noWrap/>
            <w:vAlign w:val="center"/>
            <w:hideMark/>
          </w:tcPr>
          <w:p w14:paraId="40452CA4"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ПРИЛОЖЕНИЕ Ж. ТИПОВЫЕ РЕШЕНИЯ КОТТЕДЖНОГО ГОРОДКА VELA VILLAGE</w:t>
            </w:r>
          </w:p>
        </w:tc>
        <w:tc>
          <w:tcPr>
            <w:tcW w:w="554" w:type="dxa"/>
            <w:shd w:val="clear" w:color="auto" w:fill="auto"/>
            <w:noWrap/>
            <w:vAlign w:val="bottom"/>
            <w:hideMark/>
          </w:tcPr>
          <w:p w14:paraId="38CE56C3"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66</w:t>
            </w:r>
          </w:p>
        </w:tc>
      </w:tr>
      <w:tr w:rsidR="005D0663" w:rsidRPr="00193E63" w14:paraId="05B0F12D" w14:textId="77777777" w:rsidTr="00060F3F">
        <w:trPr>
          <w:trHeight w:val="310"/>
        </w:trPr>
        <w:tc>
          <w:tcPr>
            <w:tcW w:w="9135" w:type="dxa"/>
            <w:shd w:val="clear" w:color="auto" w:fill="auto"/>
            <w:noWrap/>
            <w:vAlign w:val="center"/>
            <w:hideMark/>
          </w:tcPr>
          <w:p w14:paraId="4F11521C" w14:textId="77777777" w:rsidR="005D0663" w:rsidRPr="00193E63" w:rsidRDefault="001C139F" w:rsidP="00060F3F">
            <w:pPr>
              <w:spacing w:after="0" w:line="240" w:lineRule="auto"/>
              <w:rPr>
                <w:rFonts w:ascii="Verdana" w:eastAsia="Times New Roman" w:hAnsi="Verdana" w:cs="Calibri"/>
                <w:color w:val="002060"/>
                <w:sz w:val="24"/>
                <w:szCs w:val="24"/>
                <w:lang w:eastAsia="ru-RU"/>
              </w:rPr>
            </w:pPr>
            <w:hyperlink r:id="rId17" w:history="1">
              <w:r w:rsidR="005D0663" w:rsidRPr="00193E63">
                <w:rPr>
                  <w:rFonts w:ascii="Verdana" w:eastAsia="Times New Roman" w:hAnsi="Verdana" w:cs="Calibri"/>
                  <w:color w:val="002060"/>
                  <w:sz w:val="24"/>
                  <w:szCs w:val="24"/>
                  <w:lang w:eastAsia="ru-RU"/>
                </w:rPr>
                <w:t>ПРИЛОЖЕНИЕ З. ТИПОВЫЕ РЕШЕНИЯ КГ СКАНДИНАВИЯ</w:t>
              </w:r>
            </w:hyperlink>
          </w:p>
        </w:tc>
        <w:tc>
          <w:tcPr>
            <w:tcW w:w="554" w:type="dxa"/>
            <w:shd w:val="clear" w:color="auto" w:fill="auto"/>
            <w:noWrap/>
            <w:vAlign w:val="bottom"/>
            <w:hideMark/>
          </w:tcPr>
          <w:p w14:paraId="6687E033"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69</w:t>
            </w:r>
          </w:p>
        </w:tc>
      </w:tr>
      <w:tr w:rsidR="005D0663" w:rsidRPr="00193E63" w14:paraId="0BA7A655" w14:textId="77777777" w:rsidTr="00060F3F">
        <w:trPr>
          <w:trHeight w:val="310"/>
        </w:trPr>
        <w:tc>
          <w:tcPr>
            <w:tcW w:w="9135" w:type="dxa"/>
            <w:shd w:val="clear" w:color="auto" w:fill="auto"/>
            <w:noWrap/>
            <w:vAlign w:val="bottom"/>
            <w:hideMark/>
          </w:tcPr>
          <w:p w14:paraId="70210D5B"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ПРИЛОЖЕНИЕ И. ТИПОВЫЕ РЕШЕНИЯ КГ TUMAR GRAND VILLAGE</w:t>
            </w:r>
          </w:p>
        </w:tc>
        <w:tc>
          <w:tcPr>
            <w:tcW w:w="554" w:type="dxa"/>
            <w:shd w:val="clear" w:color="auto" w:fill="auto"/>
            <w:noWrap/>
            <w:vAlign w:val="bottom"/>
            <w:hideMark/>
          </w:tcPr>
          <w:p w14:paraId="3F0A5D3C"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70</w:t>
            </w:r>
          </w:p>
        </w:tc>
      </w:tr>
      <w:tr w:rsidR="005D0663" w:rsidRPr="00193E63" w14:paraId="0AF38633" w14:textId="77777777" w:rsidTr="00060F3F">
        <w:trPr>
          <w:trHeight w:val="310"/>
        </w:trPr>
        <w:tc>
          <w:tcPr>
            <w:tcW w:w="9135" w:type="dxa"/>
            <w:shd w:val="clear" w:color="auto" w:fill="auto"/>
            <w:noWrap/>
            <w:vAlign w:val="center"/>
            <w:hideMark/>
          </w:tcPr>
          <w:p w14:paraId="39A4D50F"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ПРИЛОЖЕНИЕ К. ТИПОВЫЕ РЕШЕНИЯ КГ NURA RESIDENCE</w:t>
            </w:r>
          </w:p>
        </w:tc>
        <w:tc>
          <w:tcPr>
            <w:tcW w:w="554" w:type="dxa"/>
            <w:shd w:val="clear" w:color="auto" w:fill="auto"/>
            <w:noWrap/>
            <w:vAlign w:val="bottom"/>
            <w:hideMark/>
          </w:tcPr>
          <w:p w14:paraId="038E738C" w14:textId="77777777" w:rsidR="005D0663" w:rsidRPr="00193E63" w:rsidRDefault="005D0663" w:rsidP="00060F3F">
            <w:pPr>
              <w:spacing w:after="0" w:line="240" w:lineRule="auto"/>
              <w:jc w:val="right"/>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75</w:t>
            </w:r>
          </w:p>
        </w:tc>
      </w:tr>
      <w:tr w:rsidR="005D0663" w:rsidRPr="006A1083" w14:paraId="648E33E6" w14:textId="77777777" w:rsidTr="00060F3F">
        <w:trPr>
          <w:trHeight w:val="310"/>
        </w:trPr>
        <w:tc>
          <w:tcPr>
            <w:tcW w:w="9135" w:type="dxa"/>
            <w:shd w:val="clear" w:color="auto" w:fill="auto"/>
            <w:noWrap/>
            <w:vAlign w:val="center"/>
            <w:hideMark/>
          </w:tcPr>
          <w:p w14:paraId="3B6FF8D1" w14:textId="77777777" w:rsidR="005D0663" w:rsidRPr="00193E63" w:rsidRDefault="005D0663" w:rsidP="00060F3F">
            <w:pPr>
              <w:spacing w:after="0" w:line="240" w:lineRule="auto"/>
              <w:rPr>
                <w:rFonts w:ascii="Verdana" w:eastAsia="Times New Roman" w:hAnsi="Verdana" w:cs="Calibri"/>
                <w:color w:val="002060"/>
                <w:sz w:val="24"/>
                <w:szCs w:val="24"/>
                <w:lang w:eastAsia="ru-RU"/>
              </w:rPr>
            </w:pPr>
            <w:r w:rsidRPr="00193E63">
              <w:rPr>
                <w:rFonts w:ascii="Verdana" w:eastAsia="Times New Roman" w:hAnsi="Verdana" w:cs="Calibri"/>
                <w:color w:val="002060"/>
                <w:sz w:val="24"/>
                <w:szCs w:val="24"/>
                <w:lang w:eastAsia="ru-RU"/>
              </w:rPr>
              <w:t>ПРИЛОЖЕНИЕ Л. ТИПОВЫЕ РЕШЕНИЯ КГ RIVER PARK</w:t>
            </w:r>
          </w:p>
        </w:tc>
        <w:tc>
          <w:tcPr>
            <w:tcW w:w="554" w:type="dxa"/>
            <w:shd w:val="clear" w:color="auto" w:fill="auto"/>
            <w:noWrap/>
            <w:vAlign w:val="bottom"/>
            <w:hideMark/>
          </w:tcPr>
          <w:p w14:paraId="51A93CCC" w14:textId="77777777" w:rsidR="005D0663" w:rsidRPr="006A1083" w:rsidRDefault="005D0663" w:rsidP="00060F3F">
            <w:pPr>
              <w:spacing w:after="0" w:line="240" w:lineRule="auto"/>
              <w:jc w:val="right"/>
              <w:rPr>
                <w:rFonts w:ascii="Verdana" w:eastAsia="Times New Roman" w:hAnsi="Verdana" w:cs="Calibri"/>
                <w:color w:val="002060"/>
                <w:sz w:val="24"/>
                <w:szCs w:val="24"/>
                <w:lang w:eastAsia="ru-RU"/>
              </w:rPr>
            </w:pPr>
            <w:r w:rsidRPr="006A1083">
              <w:rPr>
                <w:rFonts w:ascii="Verdana" w:eastAsia="Times New Roman" w:hAnsi="Verdana" w:cs="Calibri"/>
                <w:color w:val="002060"/>
                <w:sz w:val="24"/>
                <w:szCs w:val="24"/>
                <w:lang w:eastAsia="ru-RU"/>
              </w:rPr>
              <w:t>76</w:t>
            </w:r>
          </w:p>
        </w:tc>
      </w:tr>
    </w:tbl>
    <w:p w14:paraId="3E69FDEF" w14:textId="77777777" w:rsidR="005D0663" w:rsidRPr="006A1083" w:rsidRDefault="005D0663" w:rsidP="005D0663">
      <w:pPr>
        <w:spacing w:after="0" w:line="360" w:lineRule="auto"/>
        <w:jc w:val="both"/>
        <w:rPr>
          <w:rFonts w:ascii="Verdana" w:hAnsi="Verdana"/>
          <w:b/>
          <w:color w:val="002060"/>
          <w:sz w:val="24"/>
          <w:szCs w:val="24"/>
        </w:rPr>
      </w:pPr>
    </w:p>
    <w:p w14:paraId="033F8B93" w14:textId="77777777" w:rsidR="005D0663" w:rsidRDefault="005D0663" w:rsidP="005D0663"/>
    <w:p w14:paraId="6970E039" w14:textId="77777777" w:rsidR="0075685C" w:rsidRPr="006A1083" w:rsidRDefault="0075685C" w:rsidP="00C704EF">
      <w:pPr>
        <w:spacing w:after="0" w:line="360" w:lineRule="auto"/>
        <w:jc w:val="both"/>
        <w:rPr>
          <w:rFonts w:ascii="Verdana" w:hAnsi="Verdana"/>
          <w:b/>
          <w:color w:val="002060"/>
          <w:sz w:val="24"/>
          <w:szCs w:val="24"/>
        </w:rPr>
      </w:pPr>
    </w:p>
    <w:p w14:paraId="62F1E4A7" w14:textId="77777777" w:rsidR="0075685C" w:rsidRPr="006A1083" w:rsidRDefault="0075685C" w:rsidP="00C704EF">
      <w:pPr>
        <w:spacing w:after="0" w:line="360" w:lineRule="auto"/>
        <w:jc w:val="both"/>
        <w:rPr>
          <w:rFonts w:ascii="Verdana" w:hAnsi="Verdana"/>
          <w:b/>
          <w:color w:val="002060"/>
          <w:sz w:val="24"/>
          <w:szCs w:val="24"/>
        </w:rPr>
      </w:pPr>
    </w:p>
    <w:p w14:paraId="79D58036" w14:textId="77777777" w:rsidR="0075685C" w:rsidRPr="006A1083" w:rsidRDefault="0075685C" w:rsidP="00C704EF">
      <w:pPr>
        <w:spacing w:after="0" w:line="360" w:lineRule="auto"/>
        <w:jc w:val="both"/>
        <w:rPr>
          <w:rFonts w:ascii="Verdana" w:hAnsi="Verdana"/>
          <w:b/>
          <w:color w:val="002060"/>
          <w:sz w:val="24"/>
          <w:szCs w:val="24"/>
        </w:rPr>
      </w:pPr>
    </w:p>
    <w:p w14:paraId="5C249C3E" w14:textId="77777777" w:rsidR="0075685C" w:rsidRPr="006A1083" w:rsidRDefault="0075685C" w:rsidP="00C704EF">
      <w:pPr>
        <w:spacing w:after="0" w:line="360" w:lineRule="auto"/>
        <w:jc w:val="both"/>
        <w:rPr>
          <w:rFonts w:ascii="Verdana" w:hAnsi="Verdana"/>
          <w:b/>
          <w:color w:val="002060"/>
          <w:sz w:val="24"/>
          <w:szCs w:val="24"/>
        </w:rPr>
      </w:pPr>
    </w:p>
    <w:p w14:paraId="7EA1FA61" w14:textId="77777777" w:rsidR="0075685C" w:rsidRPr="006A1083" w:rsidRDefault="0075685C" w:rsidP="00C704EF">
      <w:pPr>
        <w:spacing w:after="0" w:line="360" w:lineRule="auto"/>
        <w:jc w:val="both"/>
        <w:rPr>
          <w:rFonts w:ascii="Verdana" w:hAnsi="Verdana"/>
          <w:b/>
          <w:color w:val="002060"/>
          <w:sz w:val="24"/>
          <w:szCs w:val="24"/>
        </w:rPr>
      </w:pPr>
    </w:p>
    <w:p w14:paraId="0FC1576E" w14:textId="77777777" w:rsidR="0075685C" w:rsidRPr="006A1083" w:rsidRDefault="0075685C" w:rsidP="00C704EF">
      <w:pPr>
        <w:spacing w:after="0" w:line="360" w:lineRule="auto"/>
        <w:jc w:val="both"/>
        <w:rPr>
          <w:rFonts w:ascii="Verdana" w:hAnsi="Verdana"/>
          <w:b/>
          <w:color w:val="002060"/>
          <w:sz w:val="24"/>
          <w:szCs w:val="24"/>
        </w:rPr>
      </w:pPr>
    </w:p>
    <w:p w14:paraId="4E891E8F" w14:textId="77777777" w:rsidR="0075685C" w:rsidRPr="006A1083" w:rsidRDefault="0075685C" w:rsidP="00C704EF">
      <w:pPr>
        <w:spacing w:after="0" w:line="360" w:lineRule="auto"/>
        <w:jc w:val="both"/>
        <w:rPr>
          <w:rFonts w:ascii="Verdana" w:hAnsi="Verdana"/>
          <w:b/>
          <w:color w:val="002060"/>
          <w:sz w:val="24"/>
          <w:szCs w:val="24"/>
        </w:rPr>
      </w:pPr>
    </w:p>
    <w:p w14:paraId="52E65C57" w14:textId="77777777" w:rsidR="0075685C" w:rsidRPr="006A1083" w:rsidRDefault="0075685C" w:rsidP="00C704EF">
      <w:pPr>
        <w:spacing w:after="0" w:line="360" w:lineRule="auto"/>
        <w:jc w:val="both"/>
        <w:rPr>
          <w:rFonts w:ascii="Verdana" w:hAnsi="Verdana"/>
          <w:b/>
          <w:color w:val="002060"/>
          <w:sz w:val="24"/>
          <w:szCs w:val="24"/>
        </w:rPr>
      </w:pPr>
    </w:p>
    <w:p w14:paraId="19210D28" w14:textId="77777777" w:rsidR="0075685C" w:rsidRPr="006A1083" w:rsidRDefault="0075685C" w:rsidP="00C704EF">
      <w:pPr>
        <w:spacing w:after="0" w:line="360" w:lineRule="auto"/>
        <w:jc w:val="both"/>
        <w:rPr>
          <w:rFonts w:ascii="Verdana" w:hAnsi="Verdana"/>
          <w:b/>
          <w:color w:val="002060"/>
          <w:sz w:val="24"/>
          <w:szCs w:val="24"/>
        </w:rPr>
      </w:pPr>
    </w:p>
    <w:p w14:paraId="0D3A2D1B" w14:textId="77777777" w:rsidR="0075685C" w:rsidRPr="006A1083" w:rsidRDefault="0075685C" w:rsidP="00C704EF">
      <w:pPr>
        <w:spacing w:after="0" w:line="360" w:lineRule="auto"/>
        <w:jc w:val="both"/>
        <w:rPr>
          <w:rFonts w:ascii="Verdana" w:hAnsi="Verdana"/>
          <w:b/>
          <w:color w:val="002060"/>
          <w:sz w:val="24"/>
          <w:szCs w:val="24"/>
        </w:rPr>
      </w:pPr>
    </w:p>
    <w:p w14:paraId="58085C30" w14:textId="77777777" w:rsidR="0075685C" w:rsidRPr="006A1083" w:rsidRDefault="0075685C" w:rsidP="00C704EF">
      <w:pPr>
        <w:spacing w:after="0" w:line="360" w:lineRule="auto"/>
        <w:jc w:val="both"/>
        <w:rPr>
          <w:rFonts w:ascii="Verdana" w:hAnsi="Verdana"/>
          <w:b/>
          <w:color w:val="002060"/>
          <w:sz w:val="24"/>
          <w:szCs w:val="24"/>
        </w:rPr>
      </w:pPr>
    </w:p>
    <w:p w14:paraId="59DF6C11" w14:textId="77777777" w:rsidR="0075685C" w:rsidRPr="006A1083" w:rsidRDefault="0075685C" w:rsidP="00C704EF">
      <w:pPr>
        <w:spacing w:after="0" w:line="360" w:lineRule="auto"/>
        <w:jc w:val="both"/>
        <w:rPr>
          <w:rFonts w:ascii="Verdana" w:hAnsi="Verdana"/>
          <w:b/>
          <w:color w:val="002060"/>
          <w:sz w:val="24"/>
          <w:szCs w:val="24"/>
        </w:rPr>
      </w:pPr>
    </w:p>
    <w:p w14:paraId="51DFAEE1" w14:textId="77777777" w:rsidR="0075685C" w:rsidRPr="006A1083" w:rsidRDefault="0075685C" w:rsidP="00C704EF">
      <w:pPr>
        <w:spacing w:after="0" w:line="360" w:lineRule="auto"/>
        <w:jc w:val="both"/>
        <w:rPr>
          <w:rFonts w:ascii="Verdana" w:hAnsi="Verdana"/>
          <w:b/>
          <w:color w:val="002060"/>
          <w:sz w:val="24"/>
          <w:szCs w:val="24"/>
        </w:rPr>
      </w:pPr>
    </w:p>
    <w:p w14:paraId="03D7D012" w14:textId="77777777" w:rsidR="005D0663" w:rsidRDefault="005D0663" w:rsidP="00C704EF">
      <w:pPr>
        <w:spacing w:after="0" w:line="360" w:lineRule="auto"/>
        <w:jc w:val="both"/>
        <w:rPr>
          <w:rFonts w:ascii="Verdana" w:hAnsi="Verdana"/>
          <w:b/>
          <w:color w:val="002060"/>
          <w:sz w:val="24"/>
          <w:szCs w:val="24"/>
        </w:rPr>
      </w:pPr>
    </w:p>
    <w:p w14:paraId="70463DA5" w14:textId="5DA9A23F" w:rsidR="004C753D" w:rsidRPr="006A1083" w:rsidRDefault="004C753D" w:rsidP="00C704EF">
      <w:pPr>
        <w:spacing w:after="0" w:line="360" w:lineRule="auto"/>
        <w:contextualSpacing/>
        <w:rPr>
          <w:rFonts w:ascii="Verdana" w:hAnsi="Verdana" w:cs="Arial"/>
          <w:b/>
          <w:bCs/>
          <w:color w:val="002060"/>
          <w:sz w:val="36"/>
          <w:szCs w:val="36"/>
        </w:rPr>
      </w:pPr>
      <w:r w:rsidRPr="006A1083">
        <w:rPr>
          <w:rFonts w:ascii="Verdana" w:hAnsi="Verdana" w:cs="Arial"/>
          <w:b/>
          <w:bCs/>
          <w:color w:val="002060"/>
          <w:sz w:val="36"/>
          <w:szCs w:val="36"/>
        </w:rPr>
        <w:t>ГЛАВА 2</w:t>
      </w:r>
      <w:r w:rsidR="00C80C0C" w:rsidRPr="006A1083">
        <w:rPr>
          <w:rFonts w:ascii="Verdana" w:hAnsi="Verdana" w:cs="Arial"/>
          <w:b/>
          <w:bCs/>
          <w:color w:val="002060"/>
          <w:sz w:val="36"/>
          <w:szCs w:val="36"/>
        </w:rPr>
        <w:t>.</w:t>
      </w:r>
      <w:r w:rsidRPr="006A1083">
        <w:rPr>
          <w:rFonts w:ascii="Verdana" w:hAnsi="Verdana" w:cs="Arial"/>
          <w:b/>
          <w:bCs/>
          <w:color w:val="002060"/>
          <w:sz w:val="36"/>
          <w:szCs w:val="36"/>
        </w:rPr>
        <w:t xml:space="preserve"> ОБЩАЯ ХАРАКТЕРИСТИКА РЫНКА</w:t>
      </w:r>
    </w:p>
    <w:p w14:paraId="1A38C846" w14:textId="0F67EF2A" w:rsidR="004C753D" w:rsidRPr="006A1083" w:rsidRDefault="004C753D" w:rsidP="00C704EF">
      <w:pPr>
        <w:spacing w:after="0" w:line="360" w:lineRule="auto"/>
        <w:contextualSpacing/>
        <w:rPr>
          <w:rFonts w:ascii="Verdana" w:hAnsi="Verdana" w:cs="Arial"/>
          <w:color w:val="002060"/>
          <w:sz w:val="24"/>
          <w:szCs w:val="24"/>
        </w:rPr>
      </w:pPr>
    </w:p>
    <w:p w14:paraId="0ABC5B7C" w14:textId="7E42040D" w:rsidR="00295B2D" w:rsidRPr="006A1083" w:rsidRDefault="00257C90" w:rsidP="00C704EF">
      <w:pPr>
        <w:shd w:val="clear" w:color="auto" w:fill="FFFFFF"/>
        <w:spacing w:after="0" w:line="360" w:lineRule="auto"/>
        <w:contextualSpacing/>
        <w:textAlignment w:val="baseline"/>
        <w:outlineLvl w:val="0"/>
        <w:rPr>
          <w:rFonts w:ascii="Verdana" w:eastAsia="Times New Roman" w:hAnsi="Verdana" w:cs="Arial"/>
          <w:color w:val="002060"/>
          <w:kern w:val="36"/>
          <w:sz w:val="24"/>
          <w:szCs w:val="24"/>
          <w:lang w:eastAsia="ru-RU"/>
        </w:rPr>
      </w:pPr>
      <w:r w:rsidRPr="006A1083">
        <w:rPr>
          <w:rFonts w:ascii="Verdana" w:eastAsia="Times New Roman" w:hAnsi="Verdana" w:cs="Arial"/>
          <w:color w:val="002060"/>
          <w:kern w:val="36"/>
          <w:sz w:val="24"/>
          <w:szCs w:val="24"/>
          <w:lang w:eastAsia="ru-RU"/>
        </w:rPr>
        <w:t>2.1. ВИДЫ ЗАГОРОДНОЙ НЕДВИЖИМОСТИ</w:t>
      </w:r>
    </w:p>
    <w:p w14:paraId="4413BA74" w14:textId="77777777" w:rsidR="004C753D" w:rsidRPr="006A1083" w:rsidRDefault="004C753D" w:rsidP="00C704EF">
      <w:pPr>
        <w:shd w:val="clear" w:color="auto" w:fill="FFFFFF"/>
        <w:spacing w:after="0" w:line="360" w:lineRule="auto"/>
        <w:contextualSpacing/>
        <w:textAlignment w:val="baseline"/>
        <w:outlineLvl w:val="0"/>
        <w:rPr>
          <w:rFonts w:ascii="Verdana" w:eastAsia="Times New Roman" w:hAnsi="Verdana" w:cs="Arial"/>
          <w:color w:val="002060"/>
          <w:kern w:val="36"/>
          <w:sz w:val="24"/>
          <w:szCs w:val="24"/>
          <w:lang w:eastAsia="ru-RU"/>
        </w:rPr>
      </w:pPr>
    </w:p>
    <w:p w14:paraId="40053C47" w14:textId="619027B8" w:rsidR="00295B2D" w:rsidRPr="006A1083" w:rsidRDefault="00C04B0E" w:rsidP="00C704EF">
      <w:pPr>
        <w:spacing w:after="0" w:line="360" w:lineRule="auto"/>
        <w:contextualSpacing/>
        <w:jc w:val="both"/>
        <w:textAlignment w:val="baseline"/>
        <w:outlineLvl w:val="1"/>
        <w:rPr>
          <w:rFonts w:ascii="Verdana" w:hAnsi="Verdana"/>
        </w:rPr>
      </w:pPr>
      <w:r w:rsidRPr="006A1083">
        <w:rPr>
          <w:rFonts w:ascii="Verdana" w:eastAsia="Times New Roman" w:hAnsi="Verdana" w:cs="Arial"/>
          <w:color w:val="002060"/>
          <w:sz w:val="24"/>
          <w:szCs w:val="24"/>
          <w:lang w:eastAsia="ru-RU"/>
        </w:rPr>
        <w:t>ДАЧА</w:t>
      </w:r>
      <w:r w:rsidR="00242834" w:rsidRPr="006A1083">
        <w:rPr>
          <w:rFonts w:ascii="Verdana" w:hAnsi="Verdana"/>
        </w:rPr>
        <w:t xml:space="preserve"> </w:t>
      </w:r>
    </w:p>
    <w:p w14:paraId="335A7D69" w14:textId="7250A817" w:rsidR="00242834" w:rsidRPr="006A1083" w:rsidRDefault="00242834"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r w:rsidRPr="006A1083">
        <w:rPr>
          <w:rFonts w:ascii="Verdana" w:hAnsi="Verdana"/>
          <w:noProof/>
          <w:lang w:eastAsia="ru-RU"/>
        </w:rPr>
        <w:drawing>
          <wp:anchor distT="0" distB="0" distL="114300" distR="114300" simplePos="0" relativeHeight="251669504" behindDoc="1" locked="0" layoutInCell="1" allowOverlap="1" wp14:anchorId="7716E544" wp14:editId="566EE578">
            <wp:simplePos x="0" y="0"/>
            <wp:positionH relativeFrom="margin">
              <wp:posOffset>-697393</wp:posOffset>
            </wp:positionH>
            <wp:positionV relativeFrom="paragraph">
              <wp:posOffset>285700</wp:posOffset>
            </wp:positionV>
            <wp:extent cx="3447415" cy="2299335"/>
            <wp:effectExtent l="0" t="0" r="635" b="5715"/>
            <wp:wrapTight wrapText="bothSides">
              <wp:wrapPolygon edited="0">
                <wp:start x="0" y="0"/>
                <wp:lineTo x="0" y="21475"/>
                <wp:lineTo x="21485" y="21475"/>
                <wp:lineTo x="2148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741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65147" w14:textId="54E7B24C" w:rsidR="00295B2D" w:rsidRPr="006A1083" w:rsidRDefault="00FB06E0"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Д</w:t>
      </w:r>
      <w:r w:rsidR="00295B2D" w:rsidRPr="006A1083">
        <w:rPr>
          <w:rFonts w:ascii="Verdana" w:eastAsia="Times New Roman" w:hAnsi="Verdana" w:cs="Arial"/>
          <w:color w:val="002060"/>
          <w:sz w:val="24"/>
          <w:szCs w:val="24"/>
          <w:lang w:eastAsia="ru-RU"/>
        </w:rPr>
        <w:t xml:space="preserve">ача представляет собой небольшой домик, сделанный из деревянных щитов и фанеры. Такой дом подходит лишь для проживания в летний период. Чаще всего такие домики располагаются в садоводствах, но не исключены и варианты с индивидуальной жилой собственностью. </w:t>
      </w:r>
    </w:p>
    <w:p w14:paraId="49457800" w14:textId="606E86B1" w:rsidR="004C753D" w:rsidRPr="006A1083" w:rsidRDefault="004C753D" w:rsidP="00C704EF">
      <w:pPr>
        <w:spacing w:after="0" w:line="360" w:lineRule="auto"/>
        <w:contextualSpacing/>
        <w:jc w:val="both"/>
        <w:textAlignment w:val="baseline"/>
        <w:rPr>
          <w:rFonts w:ascii="Verdana" w:eastAsia="Times New Roman" w:hAnsi="Verdana" w:cs="Arial"/>
          <w:color w:val="002060"/>
          <w:sz w:val="24"/>
          <w:szCs w:val="24"/>
          <w:lang w:eastAsia="ru-RU"/>
        </w:rPr>
      </w:pPr>
    </w:p>
    <w:p w14:paraId="55C8D055" w14:textId="1B4D69ED" w:rsidR="00295B2D" w:rsidRPr="006A1083" w:rsidRDefault="00242834" w:rsidP="00C704EF">
      <w:pPr>
        <w:spacing w:after="0" w:line="360" w:lineRule="auto"/>
        <w:contextualSpacing/>
        <w:jc w:val="both"/>
        <w:textAlignment w:val="baseline"/>
        <w:outlineLvl w:val="1"/>
        <w:rPr>
          <w:rFonts w:ascii="Verdana" w:hAnsi="Verdana"/>
        </w:rPr>
      </w:pPr>
      <w:r w:rsidRPr="006A1083">
        <w:rPr>
          <w:rFonts w:ascii="Verdana" w:hAnsi="Verdana"/>
          <w:noProof/>
          <w:lang w:eastAsia="ru-RU"/>
        </w:rPr>
        <w:drawing>
          <wp:anchor distT="0" distB="0" distL="114300" distR="114300" simplePos="0" relativeHeight="251668480" behindDoc="1" locked="0" layoutInCell="1" allowOverlap="1" wp14:anchorId="29A6CDFE" wp14:editId="3B4F0614">
            <wp:simplePos x="0" y="0"/>
            <wp:positionH relativeFrom="margin">
              <wp:posOffset>2531273</wp:posOffset>
            </wp:positionH>
            <wp:positionV relativeFrom="paragraph">
              <wp:posOffset>200282</wp:posOffset>
            </wp:positionV>
            <wp:extent cx="3520440" cy="2461895"/>
            <wp:effectExtent l="0" t="0" r="0" b="0"/>
            <wp:wrapTight wrapText="bothSides">
              <wp:wrapPolygon edited="0">
                <wp:start x="13208" y="0"/>
                <wp:lineTo x="12857" y="2674"/>
                <wp:lineTo x="4325" y="3677"/>
                <wp:lineTo x="3857" y="3844"/>
                <wp:lineTo x="3857" y="8023"/>
                <wp:lineTo x="2571" y="10697"/>
                <wp:lineTo x="1870" y="11031"/>
                <wp:lineTo x="1870" y="11700"/>
                <wp:lineTo x="2338" y="13371"/>
                <wp:lineTo x="1519" y="16045"/>
                <wp:lineTo x="701" y="17717"/>
                <wp:lineTo x="701" y="20224"/>
                <wp:lineTo x="7247" y="21060"/>
                <wp:lineTo x="17649" y="21394"/>
                <wp:lineTo x="19636" y="21394"/>
                <wp:lineTo x="20338" y="20725"/>
                <wp:lineTo x="20805" y="19388"/>
                <wp:lineTo x="20688" y="17884"/>
                <wp:lineTo x="20221" y="16380"/>
                <wp:lineTo x="19636" y="16045"/>
                <wp:lineTo x="19519" y="10697"/>
                <wp:lineTo x="20338" y="10028"/>
                <wp:lineTo x="20221" y="9360"/>
                <wp:lineTo x="19403" y="8023"/>
                <wp:lineTo x="15779" y="2674"/>
                <wp:lineTo x="15896" y="1003"/>
                <wp:lineTo x="15312" y="0"/>
                <wp:lineTo x="14260" y="0"/>
                <wp:lineTo x="13208"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3393" b="95536" l="4125" r="93250">
                                  <a14:foregroundMark x1="67625" y1="3571" x2="60750" y2="16071"/>
                                  <a14:foregroundMark x1="21500" y1="24821" x2="20750" y2="54821"/>
                                  <a14:foregroundMark x1="24375" y1="47500" x2="41250" y2="44464"/>
                                  <a14:foregroundMark x1="41250" y1="44464" x2="47875" y2="44464"/>
                                  <a14:foregroundMark x1="91125" y1="85536" x2="80625" y2="89107"/>
                                  <a14:foregroundMark x1="80625" y1="89107" x2="43375" y2="85536"/>
                                  <a14:foregroundMark x1="9875" y1="78214" x2="14125" y2="88036"/>
                                  <a14:foregroundMark x1="14125" y1="88036" x2="21000" y2="86429"/>
                                  <a14:foregroundMark x1="35250" y1="39464" x2="46250" y2="39286"/>
                                  <a14:foregroundMark x1="46250" y1="39286" x2="50250" y2="39286"/>
                                  <a14:foregroundMark x1="13375" y1="53393" x2="16250" y2="52679"/>
                                  <a14:foregroundMark x1="40875" y1="39286" x2="50250" y2="34286"/>
                                  <a14:foregroundMark x1="54250" y1="22143" x2="54250" y2="22143"/>
                                  <a14:foregroundMark x1="55500" y1="21429" x2="55500" y2="21429"/>
                                  <a14:foregroundMark x1="80864" y1="95230" x2="76325" y2="95052"/>
                                  <a14:foregroundMark x1="93250" y1="95714" x2="84857" y2="95386"/>
                                  <a14:foregroundMark x1="64875" y1="93036" x2="59125" y2="93214"/>
                                  <a14:foregroundMark x1="12250" y1="52321" x2="12250" y2="52321"/>
                                  <a14:foregroundMark x1="10500" y1="52857" x2="11875" y2="52321"/>
                                  <a14:foregroundMark x1="59000" y1="16964" x2="54750" y2="23750"/>
                                  <a14:foregroundMark x1="52875" y1="25357" x2="48750" y2="31429"/>
                                  <a14:foregroundMark x1="45625" y1="33929" x2="46750" y2="33036"/>
                                  <a14:foregroundMark x1="69750" y1="11607" x2="73000" y2="15000"/>
                                  <a14:foregroundMark x1="75125" y1="17143" x2="77375" y2="20893"/>
                                  <a14:foregroundMark x1="80750" y1="26964" x2="84000" y2="30357"/>
                                  <a14:foregroundMark x1="85250" y1="33929" x2="87125" y2="37321"/>
                                  <a14:foregroundMark x1="89875" y1="40536" x2="91875" y2="43929"/>
                                  <a14:foregroundMark x1="4125" y1="83929" x2="5625" y2="83929"/>
                                  <a14:foregroundMark x1="21375" y1="93036" x2="28250" y2="92321"/>
                                  <a14:foregroundMark x1="29125" y1="93036" x2="44250" y2="93036"/>
                                  <a14:foregroundMark x1="19875" y1="93393" x2="14875" y2="93750"/>
                                  <a14:foregroundMark x1="13625" y1="93036" x2="13625" y2="93036"/>
                                  <a14:foregroundMark x1="12250" y1="92321" x2="13625" y2="92321"/>
                                  <a14:foregroundMark x1="45375" y1="93750" x2="52125" y2="92321"/>
                                  <a14:backgroundMark x1="61250" y1="98036" x2="75500" y2="96964"/>
                                  <a14:backgroundMark x1="79375" y1="98214" x2="86000" y2="9982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520440"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B0E" w:rsidRPr="006A1083">
        <w:rPr>
          <w:rFonts w:ascii="Verdana" w:eastAsia="Times New Roman" w:hAnsi="Verdana" w:cs="Arial"/>
          <w:color w:val="002060"/>
          <w:sz w:val="24"/>
          <w:szCs w:val="24"/>
          <w:lang w:eastAsia="ru-RU"/>
        </w:rPr>
        <w:t>ЗИМНИЙ ДОМ</w:t>
      </w:r>
      <w:r w:rsidRPr="006A1083">
        <w:rPr>
          <w:rFonts w:ascii="Verdana" w:hAnsi="Verdana"/>
        </w:rPr>
        <w:t xml:space="preserve"> </w:t>
      </w:r>
    </w:p>
    <w:p w14:paraId="03E56E69" w14:textId="77777777" w:rsidR="00242834" w:rsidRPr="006A1083" w:rsidRDefault="00242834"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p>
    <w:p w14:paraId="13ED27EB" w14:textId="317BF1EE"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Относительно недорогой вариант загородного дома, конструкция и инфраструктура которого позволяет проживать в нем и зимой. При этом зимние дома, как правило, имеют небольшие размеры и рассчитаны скорее на временный отдых, чем на постоянное проживание. Для постройки данного вида домов используются как бревна и брус, так и кирпич, а также пеноблоки и газобетонные блоки. Зимние дома хорошо утепляются, имеют отопление и чаще всего к ним подводится вода и газ.</w:t>
      </w:r>
    </w:p>
    <w:p w14:paraId="303C9643" w14:textId="61A8FD10" w:rsidR="004C753D" w:rsidRPr="006A1083" w:rsidRDefault="004C753D" w:rsidP="00C704EF">
      <w:pPr>
        <w:spacing w:after="0" w:line="360" w:lineRule="auto"/>
        <w:contextualSpacing/>
        <w:jc w:val="both"/>
        <w:textAlignment w:val="baseline"/>
        <w:rPr>
          <w:rFonts w:ascii="Verdana" w:eastAsia="Times New Roman" w:hAnsi="Verdana" w:cs="Arial"/>
          <w:color w:val="002060"/>
          <w:sz w:val="24"/>
          <w:szCs w:val="24"/>
          <w:lang w:eastAsia="ru-RU"/>
        </w:rPr>
      </w:pPr>
    </w:p>
    <w:p w14:paraId="2B0139D0" w14:textId="77777777" w:rsidR="00242834" w:rsidRPr="006A1083" w:rsidRDefault="00242834" w:rsidP="00C704EF">
      <w:pPr>
        <w:spacing w:after="0" w:line="360" w:lineRule="auto"/>
        <w:contextualSpacing/>
        <w:jc w:val="both"/>
        <w:textAlignment w:val="baseline"/>
        <w:rPr>
          <w:rFonts w:ascii="Verdana" w:eastAsia="Times New Roman" w:hAnsi="Verdana" w:cs="Arial"/>
          <w:color w:val="002060"/>
          <w:sz w:val="24"/>
          <w:szCs w:val="24"/>
          <w:lang w:eastAsia="ru-RU"/>
        </w:rPr>
      </w:pPr>
    </w:p>
    <w:p w14:paraId="0C213073" w14:textId="42AF2457" w:rsidR="00295B2D" w:rsidRPr="006A1083" w:rsidRDefault="00242834" w:rsidP="00C704EF">
      <w:pPr>
        <w:spacing w:after="0" w:line="360" w:lineRule="auto"/>
        <w:contextualSpacing/>
        <w:jc w:val="both"/>
        <w:textAlignment w:val="baseline"/>
        <w:outlineLvl w:val="1"/>
        <w:rPr>
          <w:rFonts w:ascii="Verdana" w:hAnsi="Verdana"/>
        </w:rPr>
      </w:pPr>
      <w:r w:rsidRPr="006A1083">
        <w:rPr>
          <w:rFonts w:ascii="Verdana" w:hAnsi="Verdana"/>
          <w:noProof/>
          <w:lang w:eastAsia="ru-RU"/>
        </w:rPr>
        <w:drawing>
          <wp:anchor distT="0" distB="0" distL="114300" distR="114300" simplePos="0" relativeHeight="251670528" behindDoc="1" locked="0" layoutInCell="1" allowOverlap="1" wp14:anchorId="517476B6" wp14:editId="6A6406DB">
            <wp:simplePos x="0" y="0"/>
            <wp:positionH relativeFrom="margin">
              <wp:posOffset>-361510</wp:posOffset>
            </wp:positionH>
            <wp:positionV relativeFrom="paragraph">
              <wp:posOffset>270818</wp:posOffset>
            </wp:positionV>
            <wp:extent cx="3640455" cy="2730500"/>
            <wp:effectExtent l="0" t="0" r="0" b="0"/>
            <wp:wrapTight wrapText="bothSides">
              <wp:wrapPolygon edited="0">
                <wp:start x="6556" y="1507"/>
                <wp:lineTo x="4747" y="4220"/>
                <wp:lineTo x="904" y="8138"/>
                <wp:lineTo x="904" y="8439"/>
                <wp:lineTo x="1695" y="9042"/>
                <wp:lineTo x="1469" y="16275"/>
                <wp:lineTo x="113" y="17330"/>
                <wp:lineTo x="452" y="18385"/>
                <wp:lineTo x="19441" y="19139"/>
                <wp:lineTo x="20571" y="19139"/>
                <wp:lineTo x="20684" y="18687"/>
                <wp:lineTo x="21476" y="17481"/>
                <wp:lineTo x="21476" y="17029"/>
                <wp:lineTo x="20797" y="16275"/>
                <wp:lineTo x="20684" y="13864"/>
                <wp:lineTo x="21363" y="13261"/>
                <wp:lineTo x="20684" y="12809"/>
                <wp:lineTo x="17746" y="11453"/>
                <wp:lineTo x="16954" y="9042"/>
                <wp:lineTo x="16050" y="2713"/>
                <wp:lineTo x="15033" y="2260"/>
                <wp:lineTo x="10399" y="1507"/>
                <wp:lineTo x="6556" y="1507"/>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9549" b="89931" l="5339" r="98893">
                                  <a14:foregroundMark x1="47266" y1="10156" x2="47266" y2="10156"/>
                                  <a14:foregroundMark x1="94661" y1="83333" x2="91927" y2="64236"/>
                                  <a14:foregroundMark x1="9570" y1="50781" x2="9896" y2="72309"/>
                                  <a14:foregroundMark x1="7031" y1="39410" x2="8529" y2="37413"/>
                                  <a14:foregroundMark x1="5339" y1="81858" x2="5339" y2="81858"/>
                                  <a14:foregroundMark x1="47070" y1="10156" x2="47721" y2="11198"/>
                                  <a14:foregroundMark x1="32031" y1="9549" x2="32031" y2="9549"/>
                                  <a14:foregroundMark x1="98893" y1="81250" x2="96159" y2="822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40455"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B0E" w:rsidRPr="006A1083">
        <w:rPr>
          <w:rFonts w:ascii="Verdana" w:eastAsia="Times New Roman" w:hAnsi="Verdana" w:cs="Arial"/>
          <w:color w:val="002060"/>
          <w:sz w:val="24"/>
          <w:szCs w:val="24"/>
          <w:lang w:eastAsia="ru-RU"/>
        </w:rPr>
        <w:t>КОТТЕДЖ</w:t>
      </w:r>
      <w:r w:rsidRPr="006A1083">
        <w:rPr>
          <w:rFonts w:ascii="Verdana" w:hAnsi="Verdana"/>
        </w:rPr>
        <w:t xml:space="preserve"> </w:t>
      </w:r>
    </w:p>
    <w:p w14:paraId="5411FD70" w14:textId="77777777" w:rsidR="00242834" w:rsidRPr="006A1083" w:rsidRDefault="00242834"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p>
    <w:p w14:paraId="704C6997" w14:textId="4399B9A9"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Самая распространенная разновидность загородной недвижимости, которая по своей архитектуре, размеру, коммуникациям, инфраструктуре может быть очень разнообразной. Коттеджи призваны отвечать всем требованиям покупателей, которые могут быть необходимы им для постоянного проживания, таким образом, чтобы совмещать удобство и комфортной городской квартиры, а также уединение и простор загородной жизни. При достаточной земельной площади на территории участка строят баню, монтируют детскую площадку, ставят беседку или выращивают цветник.</w:t>
      </w:r>
    </w:p>
    <w:p w14:paraId="4A29AE38" w14:textId="0BCFCA6F" w:rsidR="00C80C0C" w:rsidRPr="006A1083" w:rsidRDefault="00635FE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hAnsi="Verdana"/>
          <w:noProof/>
          <w:lang w:eastAsia="ru-RU"/>
        </w:rPr>
        <w:drawing>
          <wp:anchor distT="0" distB="0" distL="114300" distR="114300" simplePos="0" relativeHeight="251671552" behindDoc="1" locked="0" layoutInCell="1" allowOverlap="1" wp14:anchorId="44287078" wp14:editId="3570D15C">
            <wp:simplePos x="0" y="0"/>
            <wp:positionH relativeFrom="page">
              <wp:align>right</wp:align>
            </wp:positionH>
            <wp:positionV relativeFrom="paragraph">
              <wp:posOffset>27249</wp:posOffset>
            </wp:positionV>
            <wp:extent cx="3994150" cy="2317115"/>
            <wp:effectExtent l="0" t="0" r="6350" b="6985"/>
            <wp:wrapTight wrapText="bothSides">
              <wp:wrapPolygon edited="0">
                <wp:start x="9787" y="2841"/>
                <wp:lineTo x="8757" y="3374"/>
                <wp:lineTo x="6902" y="5327"/>
                <wp:lineTo x="6902" y="6038"/>
                <wp:lineTo x="5872" y="6571"/>
                <wp:lineTo x="5151" y="8524"/>
                <wp:lineTo x="2576" y="9234"/>
                <wp:lineTo x="412" y="10477"/>
                <wp:lineTo x="515" y="12964"/>
                <wp:lineTo x="1030" y="14562"/>
                <wp:lineTo x="1442" y="14562"/>
                <wp:lineTo x="0" y="17226"/>
                <wp:lineTo x="0" y="18824"/>
                <wp:lineTo x="412" y="20244"/>
                <wp:lineTo x="412" y="20600"/>
                <wp:lineTo x="4121" y="21488"/>
                <wp:lineTo x="5151" y="21488"/>
                <wp:lineTo x="9787" y="21488"/>
                <wp:lineTo x="10199" y="21488"/>
                <wp:lineTo x="14629" y="20422"/>
                <wp:lineTo x="21531" y="20067"/>
                <wp:lineTo x="21531" y="17403"/>
                <wp:lineTo x="20604" y="14384"/>
                <wp:lineTo x="17307" y="11720"/>
                <wp:lineTo x="15144" y="8879"/>
                <wp:lineTo x="15659" y="8346"/>
                <wp:lineTo x="15350" y="7814"/>
                <wp:lineTo x="12672" y="6038"/>
                <wp:lineTo x="12775" y="5327"/>
                <wp:lineTo x="11847" y="4084"/>
                <wp:lineTo x="10405" y="2841"/>
                <wp:lineTo x="9787" y="2841"/>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9928" b="89892" l="10000" r="91250">
                                  <a14:foregroundMark x1="83625" y1="70578" x2="79875" y2="71480"/>
                                  <a14:foregroundMark x1="72000" y1="75993" x2="72125" y2="77978"/>
                                  <a14:foregroundMark x1="81500" y1="67870" x2="83375" y2="67870"/>
                                  <a14:foregroundMark x1="11500" y1="83755" x2="18500" y2="82671"/>
                                  <a14:foregroundMark x1="18500" y1="82671" x2="26750" y2="82671"/>
                                  <a14:foregroundMark x1="91250" y1="81047" x2="90625" y2="79783"/>
                                  <a14:backgroundMark x1="69875" y1="70939" x2="69875" y2="68592"/>
                                  <a14:backgroundMark x1="73250" y1="70578" x2="73250" y2="66968"/>
                                  <a14:backgroundMark x1="89503" y1="75612" x2="92250" y2="75090"/>
                                  <a14:backgroundMark x1="87500" y1="75993" x2="89480" y2="75617"/>
                                  <a14:backgroundMark x1="76125" y1="69134" x2="76375" y2="68592"/>
                                </a14:backgroundRemoval>
                              </a14:imgEffect>
                            </a14:imgLayer>
                          </a14:imgProps>
                        </a:ext>
                        <a:ext uri="{28A0092B-C50C-407E-A947-70E740481C1C}">
                          <a14:useLocalDpi xmlns:a14="http://schemas.microsoft.com/office/drawing/2010/main" val="0"/>
                        </a:ext>
                      </a:extLst>
                    </a:blip>
                    <a:srcRect l="7377" t="20201" r="8419" b="9242"/>
                    <a:stretch/>
                  </pic:blipFill>
                  <pic:spPr bwMode="auto">
                    <a:xfrm>
                      <a:off x="0" y="0"/>
                      <a:ext cx="3994150" cy="231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00843" w14:textId="36501853" w:rsidR="00635FED" w:rsidRPr="006A1083" w:rsidRDefault="00C04B0E" w:rsidP="00C704EF">
      <w:pPr>
        <w:spacing w:after="0" w:line="360" w:lineRule="auto"/>
        <w:contextualSpacing/>
        <w:jc w:val="both"/>
        <w:textAlignment w:val="baseline"/>
        <w:outlineLvl w:val="1"/>
        <w:rPr>
          <w:rFonts w:ascii="Verdana" w:hAnsi="Verdana"/>
          <w:noProof/>
        </w:rPr>
      </w:pPr>
      <w:r w:rsidRPr="006A1083">
        <w:rPr>
          <w:rFonts w:ascii="Verdana" w:eastAsia="Times New Roman" w:hAnsi="Verdana" w:cs="Arial"/>
          <w:color w:val="002060"/>
          <w:sz w:val="24"/>
          <w:szCs w:val="24"/>
          <w:lang w:eastAsia="ru-RU"/>
        </w:rPr>
        <w:t>ВИЛЛА</w:t>
      </w:r>
      <w:r w:rsidR="00242834" w:rsidRPr="006A1083">
        <w:rPr>
          <w:rFonts w:ascii="Verdana" w:hAnsi="Verdana"/>
        </w:rPr>
        <w:t xml:space="preserve"> </w:t>
      </w:r>
    </w:p>
    <w:p w14:paraId="3C5552B0" w14:textId="3DB062E6" w:rsidR="00295B2D" w:rsidRPr="006A1083" w:rsidRDefault="00295B2D"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p>
    <w:p w14:paraId="3051F145" w14:textId="14483E61"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Домовладение представительского класса с большими площадями – как дома, так и земли. На прилежащей территории должны присутствовать и другие дорогие постройки: например, бассейн или освещаемый теннисный корт.</w:t>
      </w:r>
    </w:p>
    <w:p w14:paraId="123F48AD" w14:textId="0FE4FE57" w:rsidR="004C753D" w:rsidRPr="006A1083" w:rsidRDefault="004C753D" w:rsidP="00C704EF">
      <w:pPr>
        <w:spacing w:after="0" w:line="360" w:lineRule="auto"/>
        <w:contextualSpacing/>
        <w:jc w:val="both"/>
        <w:textAlignment w:val="baseline"/>
        <w:rPr>
          <w:rFonts w:ascii="Verdana" w:eastAsia="Times New Roman" w:hAnsi="Verdana" w:cs="Arial"/>
          <w:color w:val="002060"/>
          <w:sz w:val="24"/>
          <w:szCs w:val="24"/>
          <w:lang w:eastAsia="ru-RU"/>
        </w:rPr>
      </w:pPr>
    </w:p>
    <w:p w14:paraId="52A1BAE8" w14:textId="09D35E52" w:rsidR="00295B2D" w:rsidRPr="006A1083" w:rsidRDefault="00C04B0E" w:rsidP="00C704EF">
      <w:pPr>
        <w:spacing w:after="0" w:line="360" w:lineRule="auto"/>
        <w:contextualSpacing/>
        <w:jc w:val="both"/>
        <w:textAlignment w:val="baseline"/>
        <w:outlineLvl w:val="1"/>
        <w:rPr>
          <w:rFonts w:ascii="Verdana" w:hAnsi="Verdana"/>
        </w:rPr>
      </w:pPr>
      <w:r w:rsidRPr="006A1083">
        <w:rPr>
          <w:rFonts w:ascii="Verdana" w:eastAsia="Times New Roman" w:hAnsi="Verdana" w:cs="Arial"/>
          <w:color w:val="002060"/>
          <w:sz w:val="24"/>
          <w:szCs w:val="24"/>
          <w:lang w:eastAsia="ru-RU"/>
        </w:rPr>
        <w:t>УСАДЬБА</w:t>
      </w:r>
      <w:r w:rsidR="00AB4C50" w:rsidRPr="006A1083">
        <w:rPr>
          <w:rFonts w:ascii="Verdana" w:hAnsi="Verdana"/>
        </w:rPr>
        <w:t xml:space="preserve"> </w:t>
      </w:r>
    </w:p>
    <w:p w14:paraId="3DA2E9C1" w14:textId="328DDE10" w:rsidR="00635FED" w:rsidRPr="006A1083" w:rsidRDefault="00635FED"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r w:rsidRPr="006A1083">
        <w:rPr>
          <w:rFonts w:ascii="Verdana" w:hAnsi="Verdana"/>
          <w:noProof/>
          <w:lang w:eastAsia="ru-RU"/>
        </w:rPr>
        <w:drawing>
          <wp:anchor distT="0" distB="0" distL="114300" distR="114300" simplePos="0" relativeHeight="251672576" behindDoc="1" locked="0" layoutInCell="1" allowOverlap="1" wp14:anchorId="5B445CA4" wp14:editId="2412C76B">
            <wp:simplePos x="0" y="0"/>
            <wp:positionH relativeFrom="column">
              <wp:posOffset>-419100</wp:posOffset>
            </wp:positionH>
            <wp:positionV relativeFrom="paragraph">
              <wp:posOffset>-286385</wp:posOffset>
            </wp:positionV>
            <wp:extent cx="3005455" cy="1963420"/>
            <wp:effectExtent l="0" t="0" r="0" b="0"/>
            <wp:wrapTight wrapText="bothSides">
              <wp:wrapPolygon edited="0">
                <wp:start x="13143" y="2515"/>
                <wp:lineTo x="8078" y="3772"/>
                <wp:lineTo x="6024" y="4820"/>
                <wp:lineTo x="6161" y="6287"/>
                <wp:lineTo x="3834" y="7545"/>
                <wp:lineTo x="3286" y="8383"/>
                <wp:lineTo x="3286" y="9640"/>
                <wp:lineTo x="2054" y="10479"/>
                <wp:lineTo x="1095" y="12155"/>
                <wp:lineTo x="548" y="16766"/>
                <wp:lineTo x="1095" y="19700"/>
                <wp:lineTo x="1232" y="20119"/>
                <wp:lineTo x="6024" y="20748"/>
                <wp:lineTo x="10816" y="21167"/>
                <wp:lineTo x="19168" y="21167"/>
                <wp:lineTo x="19441" y="20748"/>
                <wp:lineTo x="20263" y="19909"/>
                <wp:lineTo x="20263" y="19700"/>
                <wp:lineTo x="20947" y="18652"/>
                <wp:lineTo x="21084" y="17604"/>
                <wp:lineTo x="20674" y="16347"/>
                <wp:lineTo x="20126" y="15299"/>
                <wp:lineTo x="18620" y="12994"/>
                <wp:lineTo x="17525" y="9012"/>
                <wp:lineTo x="16566" y="6916"/>
                <wp:lineTo x="15882" y="6078"/>
                <wp:lineTo x="14239" y="2515"/>
                <wp:lineTo x="13143" y="2515"/>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10000" b="90000" l="10000" r="90000">
                                  <a14:foregroundMark x1="18269" y1="41304" x2="18269" y2="41304"/>
                                  <a14:foregroundMark x1="18681" y1="39130" x2="18956" y2="43478"/>
                                  <a14:foregroundMark x1="25549" y1="29447" x2="26511" y2="38340"/>
                                  <a14:backgroundMark x1="77747" y1="42095" x2="77747" y2="42095"/>
                                  <a14:backgroundMark x1="88049" y1="57115" x2="88049" y2="57115"/>
                                  <a14:backgroundMark x1="86538" y1="54150" x2="86538" y2="54150"/>
                                  <a14:backgroundMark x1="87363" y1="60277" x2="87363" y2="60277"/>
                                  <a14:backgroundMark x1="87912" y1="69565" x2="87912" y2="69565"/>
                                  <a14:backgroundMark x1="85440" y1="71937" x2="85440" y2="71937"/>
                                  <a14:backgroundMark x1="29396" y1="73518" x2="29396" y2="73518"/>
                                  <a14:backgroundMark x1="37912" y1="72332" x2="21841" y2="74111"/>
                                  <a14:backgroundMark x1="43681" y1="72332" x2="48764" y2="72727"/>
                                </a14:backgroundRemoval>
                              </a14:imgEffect>
                            </a14:imgLayer>
                          </a14:imgProps>
                        </a:ext>
                        <a:ext uri="{28A0092B-C50C-407E-A947-70E740481C1C}">
                          <a14:useLocalDpi xmlns:a14="http://schemas.microsoft.com/office/drawing/2010/main" val="0"/>
                        </a:ext>
                      </a:extLst>
                    </a:blip>
                    <a:srcRect l="9831" r="8561" b="23229"/>
                    <a:stretch/>
                  </pic:blipFill>
                  <pic:spPr bwMode="auto">
                    <a:xfrm>
                      <a:off x="0" y="0"/>
                      <a:ext cx="3005455" cy="1963420"/>
                    </a:xfrm>
                    <a:prstGeom prst="rect">
                      <a:avLst/>
                    </a:prstGeom>
                    <a:noFill/>
                    <a:ln>
                      <a:noFill/>
                    </a:ln>
                    <a:extLst>
                      <a:ext uri="{53640926-AAD7-44D8-BBD7-CCE9431645EC}">
                        <a14:shadowObscured xmlns:a14="http://schemas.microsoft.com/office/drawing/2010/main"/>
                      </a:ext>
                    </a:extLst>
                  </pic:spPr>
                </pic:pic>
              </a:graphicData>
            </a:graphic>
          </wp:anchor>
        </w:drawing>
      </w:r>
    </w:p>
    <w:p w14:paraId="218C4421" w14:textId="20D3D6DD"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Дом, построенный на большом расстоянии от города и окруженный естественной природой. Усадебные дома принято возводить из натурального дерева, а на территории могут быть конюшня, вольер для охотничьих собак, дом для обсуживающего персонала.</w:t>
      </w:r>
    </w:p>
    <w:p w14:paraId="79E690BB" w14:textId="77777777" w:rsidR="004C753D" w:rsidRPr="006A1083" w:rsidRDefault="004C753D" w:rsidP="00C704EF">
      <w:pPr>
        <w:spacing w:after="0" w:line="360" w:lineRule="auto"/>
        <w:contextualSpacing/>
        <w:jc w:val="both"/>
        <w:textAlignment w:val="baseline"/>
        <w:rPr>
          <w:rFonts w:ascii="Verdana" w:eastAsia="Times New Roman" w:hAnsi="Verdana" w:cs="Arial"/>
          <w:color w:val="002060"/>
          <w:sz w:val="24"/>
          <w:szCs w:val="24"/>
          <w:lang w:eastAsia="ru-RU"/>
        </w:rPr>
      </w:pPr>
    </w:p>
    <w:p w14:paraId="1D1E6468" w14:textId="43034BFC" w:rsidR="00295B2D" w:rsidRPr="006A1083" w:rsidRDefault="00C04B0E" w:rsidP="00C704EF">
      <w:pPr>
        <w:spacing w:after="0" w:line="360" w:lineRule="auto"/>
        <w:contextualSpacing/>
        <w:jc w:val="both"/>
        <w:textAlignment w:val="baseline"/>
        <w:outlineLvl w:val="1"/>
        <w:rPr>
          <w:rFonts w:ascii="Verdana" w:hAnsi="Verdana"/>
        </w:rPr>
      </w:pPr>
      <w:r w:rsidRPr="006A1083">
        <w:rPr>
          <w:rFonts w:ascii="Verdana" w:eastAsia="Times New Roman" w:hAnsi="Verdana" w:cs="Arial"/>
          <w:color w:val="002060"/>
          <w:sz w:val="24"/>
          <w:szCs w:val="24"/>
          <w:lang w:eastAsia="ru-RU"/>
        </w:rPr>
        <w:t>ТАУНХАУС</w:t>
      </w:r>
      <w:r w:rsidR="00242834" w:rsidRPr="006A1083">
        <w:rPr>
          <w:rFonts w:ascii="Verdana" w:hAnsi="Verdana"/>
        </w:rPr>
        <w:t xml:space="preserve"> </w:t>
      </w:r>
    </w:p>
    <w:p w14:paraId="7A821C57" w14:textId="02DDC5E2" w:rsidR="00635FED" w:rsidRPr="006A1083" w:rsidRDefault="00635FED"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r w:rsidRPr="006A1083">
        <w:rPr>
          <w:rFonts w:ascii="Verdana" w:hAnsi="Verdana"/>
          <w:noProof/>
          <w:lang w:eastAsia="ru-RU"/>
        </w:rPr>
        <w:drawing>
          <wp:anchor distT="0" distB="0" distL="114300" distR="114300" simplePos="0" relativeHeight="251673600" behindDoc="1" locked="0" layoutInCell="1" allowOverlap="1" wp14:anchorId="2B896A4D" wp14:editId="2843873D">
            <wp:simplePos x="0" y="0"/>
            <wp:positionH relativeFrom="margin">
              <wp:align>left</wp:align>
            </wp:positionH>
            <wp:positionV relativeFrom="paragraph">
              <wp:posOffset>287171</wp:posOffset>
            </wp:positionV>
            <wp:extent cx="6015990" cy="2335530"/>
            <wp:effectExtent l="0" t="0" r="3810" b="7620"/>
            <wp:wrapTight wrapText="bothSides">
              <wp:wrapPolygon edited="0">
                <wp:start x="0" y="0"/>
                <wp:lineTo x="0" y="21494"/>
                <wp:lineTo x="21545" y="21494"/>
                <wp:lineTo x="21545"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599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EA906" w14:textId="6ADCBA6A"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Вид недвижимости представляет собой коттедж, состоящий из двух автономных половин. У каждой из секций есть отдельный вход и свой участок земли. Площади большинства таунхаусов составляют 200-300 кв. м, реже встречаются объекты до 500 кв. м. Преимущественно в таунхаусах используют вертикальную планировку. Внизу, на первом ярусе, как правило, размещают гостиную, кухню, а также технические и подсобные помещения. А на втором этаже располагают спальню, рабочую зону и детскую комнату.</w:t>
      </w:r>
    </w:p>
    <w:p w14:paraId="6F0EC4A1" w14:textId="30E85F35" w:rsidR="004C753D" w:rsidRPr="006A1083" w:rsidRDefault="00141CD1"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hAnsi="Verdana"/>
          <w:noProof/>
          <w:lang w:eastAsia="ru-RU"/>
        </w:rPr>
        <w:drawing>
          <wp:anchor distT="0" distB="0" distL="114300" distR="114300" simplePos="0" relativeHeight="251674624" behindDoc="1" locked="0" layoutInCell="1" allowOverlap="1" wp14:anchorId="04F158E2" wp14:editId="7FA4E1B0">
            <wp:simplePos x="0" y="0"/>
            <wp:positionH relativeFrom="page">
              <wp:align>right</wp:align>
            </wp:positionH>
            <wp:positionV relativeFrom="paragraph">
              <wp:posOffset>4388</wp:posOffset>
            </wp:positionV>
            <wp:extent cx="4321810" cy="2525395"/>
            <wp:effectExtent l="0" t="0" r="0" b="0"/>
            <wp:wrapTight wrapText="bothSides">
              <wp:wrapPolygon edited="0">
                <wp:start x="6093" y="326"/>
                <wp:lineTo x="5522" y="3259"/>
                <wp:lineTo x="5046" y="4562"/>
                <wp:lineTo x="5141" y="5866"/>
                <wp:lineTo x="3332" y="6843"/>
                <wp:lineTo x="2380" y="7658"/>
                <wp:lineTo x="2190" y="8962"/>
                <wp:lineTo x="1619" y="11080"/>
                <wp:lineTo x="1428" y="11243"/>
                <wp:lineTo x="1333" y="12709"/>
                <wp:lineTo x="1428" y="16457"/>
                <wp:lineTo x="2571" y="18901"/>
                <wp:lineTo x="2666" y="19552"/>
                <wp:lineTo x="9807" y="19552"/>
                <wp:lineTo x="14282" y="18901"/>
                <wp:lineTo x="19708" y="17434"/>
                <wp:lineTo x="19613" y="11080"/>
                <wp:lineTo x="19137" y="6517"/>
                <wp:lineTo x="18280" y="6029"/>
                <wp:lineTo x="14091" y="5866"/>
                <wp:lineTo x="14186" y="4888"/>
                <wp:lineTo x="10473" y="3422"/>
                <wp:lineTo x="7046" y="3259"/>
                <wp:lineTo x="6569" y="326"/>
                <wp:lineTo x="6093" y="326"/>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4276" b="89549" l="10000" r="90000">
                                  <a14:foregroundMark x1="29722" y1="9026" x2="28889" y2="23753"/>
                                  <a14:foregroundMark x1="28889" y1="23753" x2="29306" y2="26603"/>
                                  <a14:foregroundMark x1="14167" y1="37292" x2="20417" y2="45606"/>
                                  <a14:foregroundMark x1="29444" y1="4276" x2="28750" y2="12589"/>
                                  <a14:foregroundMark x1="49583" y1="19002" x2="52639" y2="32067"/>
                                  <a14:foregroundMark x1="52639" y1="32067" x2="52778" y2="32067"/>
                                  <a14:foregroundMark x1="63750" y1="27078" x2="64028" y2="33492"/>
                                  <a14:foregroundMark x1="14583" y1="33967" x2="15278" y2="39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21810"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DCD14" w14:textId="77777777" w:rsidR="0075685C" w:rsidRPr="006A1083" w:rsidRDefault="00C04B0E"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ЛЕЙНХАУС ИЛИ ДУПЛЕКС</w:t>
      </w:r>
    </w:p>
    <w:p w14:paraId="11A70A59" w14:textId="59353276" w:rsidR="00295B2D" w:rsidRPr="006A1083" w:rsidRDefault="00AB4C50"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r w:rsidRPr="006A1083">
        <w:rPr>
          <w:rFonts w:ascii="Verdana" w:hAnsi="Verdana"/>
        </w:rPr>
        <w:t xml:space="preserve"> </w:t>
      </w:r>
    </w:p>
    <w:p w14:paraId="5044B087" w14:textId="249A54EB"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Представляет из себя два дома, имеющих одну общую стену. Главное отличие дуплекса от лейнхауса заключается в том, что в первом случае фасады и планировки домов однотипны, во втором — оригинальны.</w:t>
      </w:r>
    </w:p>
    <w:p w14:paraId="4FB87BBC" w14:textId="7AAA5255" w:rsidR="004C753D" w:rsidRPr="006A1083" w:rsidRDefault="004C753D" w:rsidP="00C704EF">
      <w:pPr>
        <w:spacing w:after="0" w:line="360" w:lineRule="auto"/>
        <w:contextualSpacing/>
        <w:jc w:val="both"/>
        <w:textAlignment w:val="baseline"/>
        <w:rPr>
          <w:rFonts w:ascii="Verdana" w:eastAsia="Times New Roman" w:hAnsi="Verdana" w:cs="Arial"/>
          <w:color w:val="002060"/>
          <w:sz w:val="24"/>
          <w:szCs w:val="24"/>
          <w:lang w:eastAsia="ru-RU"/>
        </w:rPr>
      </w:pPr>
    </w:p>
    <w:p w14:paraId="2D230B6B" w14:textId="4653911E" w:rsidR="00295B2D" w:rsidRPr="006A1083" w:rsidRDefault="00C04B0E" w:rsidP="00C704EF">
      <w:pPr>
        <w:spacing w:after="0" w:line="360" w:lineRule="auto"/>
        <w:contextualSpacing/>
        <w:jc w:val="both"/>
        <w:textAlignment w:val="baseline"/>
        <w:outlineLvl w:val="1"/>
        <w:rPr>
          <w:rFonts w:ascii="Verdana" w:hAnsi="Verdana"/>
        </w:rPr>
      </w:pPr>
      <w:r w:rsidRPr="006A1083">
        <w:rPr>
          <w:rFonts w:ascii="Verdana" w:eastAsia="Times New Roman" w:hAnsi="Verdana" w:cs="Arial"/>
          <w:color w:val="002060"/>
          <w:sz w:val="24"/>
          <w:szCs w:val="24"/>
          <w:lang w:eastAsia="ru-RU"/>
        </w:rPr>
        <w:t>ТВИНХАУС</w:t>
      </w:r>
      <w:r w:rsidR="00AB4C50" w:rsidRPr="006A1083">
        <w:rPr>
          <w:rFonts w:ascii="Verdana" w:hAnsi="Verdana"/>
        </w:rPr>
        <w:t xml:space="preserve"> </w:t>
      </w:r>
    </w:p>
    <w:p w14:paraId="58C6F966" w14:textId="0EF2F58E" w:rsidR="0082736D" w:rsidRPr="006A1083" w:rsidRDefault="0082736D"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r w:rsidRPr="006A1083">
        <w:rPr>
          <w:rFonts w:ascii="Verdana" w:hAnsi="Verdana"/>
          <w:noProof/>
          <w:lang w:eastAsia="ru-RU"/>
        </w:rPr>
        <w:drawing>
          <wp:anchor distT="0" distB="0" distL="114300" distR="114300" simplePos="0" relativeHeight="251675648" behindDoc="1" locked="0" layoutInCell="1" allowOverlap="1" wp14:anchorId="4B6C33F1" wp14:editId="52693709">
            <wp:simplePos x="0" y="0"/>
            <wp:positionH relativeFrom="page">
              <wp:posOffset>534035</wp:posOffset>
            </wp:positionH>
            <wp:positionV relativeFrom="paragraph">
              <wp:posOffset>106045</wp:posOffset>
            </wp:positionV>
            <wp:extent cx="5225415" cy="2679700"/>
            <wp:effectExtent l="0" t="0" r="0" b="0"/>
            <wp:wrapTight wrapText="bothSides">
              <wp:wrapPolygon edited="0">
                <wp:start x="5276" y="921"/>
                <wp:lineTo x="2992" y="1228"/>
                <wp:lineTo x="1260" y="2303"/>
                <wp:lineTo x="1260" y="17352"/>
                <wp:lineTo x="1969" y="17812"/>
                <wp:lineTo x="4331" y="18119"/>
                <wp:lineTo x="4803" y="18119"/>
                <wp:lineTo x="18663" y="17812"/>
                <wp:lineTo x="20553" y="17659"/>
                <wp:lineTo x="20238" y="13513"/>
                <wp:lineTo x="19923" y="11056"/>
                <wp:lineTo x="19686" y="6296"/>
                <wp:lineTo x="20080" y="4607"/>
                <wp:lineTo x="20080" y="1689"/>
                <wp:lineTo x="17009" y="1228"/>
                <wp:lineTo x="5748" y="921"/>
                <wp:lineTo x="5276" y="921"/>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ackgroundRemoval t="9738" b="89888" l="9875" r="92375">
                                  <a14:foregroundMark x1="8125" y1="38577" x2="9875" y2="76030"/>
                                  <a14:foregroundMark x1="9875" y1="76030" x2="19500" y2="82022"/>
                                  <a14:foregroundMark x1="19500" y1="82022" x2="28125" y2="81273"/>
                                  <a14:foregroundMark x1="28125" y1="81273" x2="28375" y2="81273"/>
                                  <a14:foregroundMark x1="77125" y1="82022" x2="87250" y2="82022"/>
                                  <a14:foregroundMark x1="87250" y1="82022" x2="92375" y2="71910"/>
                                  <a14:foregroundMark x1="92375" y1="71910" x2="89000" y2="60300"/>
                                  <a14:foregroundMark x1="89000" y1="60300" x2="88500" y2="53371"/>
                                  <a14:foregroundMark x1="45125" y1="81273" x2="53500" y2="81273"/>
                                  <a14:foregroundMark x1="53500" y1="81273" x2="60250" y2="79026"/>
                                  <a14:foregroundMark x1="38125" y1="53933" x2="43625" y2="55805"/>
                                </a14:backgroundRemoval>
                              </a14:imgEffect>
                            </a14:imgLayer>
                          </a14:imgProps>
                        </a:ext>
                        <a:ext uri="{28A0092B-C50C-407E-A947-70E740481C1C}">
                          <a14:useLocalDpi xmlns:a14="http://schemas.microsoft.com/office/drawing/2010/main" val="0"/>
                        </a:ext>
                      </a:extLst>
                    </a:blip>
                    <a:srcRect t="23161"/>
                    <a:stretch/>
                  </pic:blipFill>
                  <pic:spPr bwMode="auto">
                    <a:xfrm>
                      <a:off x="0" y="0"/>
                      <a:ext cx="5225415" cy="26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9DC04" w14:textId="011F2637"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Дом где соседние секции в нем, как правило, похожи как братья-близнецы. Ближе всего этот тип недвижимости к дуплексам, однако, если последний представляет собой два дома, сросшихся стенками, то твинхаус — это классический таунхаус. То есть, один дом, под крышей которого находятся две автономные секции, разделенные общей стенкой.</w:t>
      </w:r>
    </w:p>
    <w:p w14:paraId="1FAFEF73" w14:textId="3C7167AA" w:rsidR="004C753D" w:rsidRPr="006A1083" w:rsidRDefault="004C753D" w:rsidP="00C704EF">
      <w:pPr>
        <w:spacing w:after="0" w:line="360" w:lineRule="auto"/>
        <w:contextualSpacing/>
        <w:jc w:val="both"/>
        <w:textAlignment w:val="baseline"/>
        <w:rPr>
          <w:rFonts w:ascii="Verdana" w:eastAsia="Times New Roman" w:hAnsi="Verdana" w:cs="Arial"/>
          <w:color w:val="002060"/>
          <w:sz w:val="24"/>
          <w:szCs w:val="24"/>
          <w:lang w:eastAsia="ru-RU"/>
        </w:rPr>
      </w:pPr>
    </w:p>
    <w:p w14:paraId="41FA5E9E" w14:textId="28E5A4F4" w:rsidR="00295B2D" w:rsidRPr="006A1083" w:rsidRDefault="00141CD1"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r w:rsidRPr="006A1083">
        <w:rPr>
          <w:rFonts w:ascii="Verdana" w:hAnsi="Verdana"/>
          <w:noProof/>
          <w:lang w:eastAsia="ru-RU"/>
        </w:rPr>
        <w:drawing>
          <wp:anchor distT="0" distB="0" distL="114300" distR="114300" simplePos="0" relativeHeight="251676672" behindDoc="1" locked="0" layoutInCell="1" allowOverlap="1" wp14:anchorId="3972C03E" wp14:editId="0CF5E59B">
            <wp:simplePos x="0" y="0"/>
            <wp:positionH relativeFrom="page">
              <wp:align>right</wp:align>
            </wp:positionH>
            <wp:positionV relativeFrom="paragraph">
              <wp:posOffset>104046</wp:posOffset>
            </wp:positionV>
            <wp:extent cx="4601210" cy="2588895"/>
            <wp:effectExtent l="0" t="0" r="0" b="0"/>
            <wp:wrapTight wrapText="bothSides">
              <wp:wrapPolygon edited="0">
                <wp:start x="13146" y="1113"/>
                <wp:lineTo x="8496" y="3974"/>
                <wp:lineTo x="3756" y="6358"/>
                <wp:lineTo x="3041" y="6993"/>
                <wp:lineTo x="2951" y="17483"/>
                <wp:lineTo x="10016" y="19073"/>
                <wp:lineTo x="13057" y="19391"/>
                <wp:lineTo x="13772" y="19391"/>
                <wp:lineTo x="18869" y="17166"/>
                <wp:lineTo x="18959" y="12397"/>
                <wp:lineTo x="18959" y="8106"/>
                <wp:lineTo x="18154" y="6834"/>
                <wp:lineTo x="17349" y="6199"/>
                <wp:lineTo x="16813" y="5245"/>
                <wp:lineTo x="13772" y="1113"/>
                <wp:lineTo x="13146" y="1113"/>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9549" b="89931" l="9961" r="89941">
                                  <a14:foregroundMark x1="61230" y1="9549" x2="53223" y2="18056"/>
                                  <a14:foregroundMark x1="53223" y1="18056" x2="27539" y2="27604"/>
                                  <a14:foregroundMark x1="16309" y1="33333" x2="22363" y2="31076"/>
                                  <a14:foregroundMark x1="23438" y1="80729" x2="37500" y2="82292"/>
                                  <a14:foregroundMark x1="85352" y1="77257" x2="85352" y2="59549"/>
                                  <a14:foregroundMark x1="56250" y1="12500" x2="37207" y2="21875"/>
                                  <a14:foregroundMark x1="35815" y1="84075" x2="24805" y2="82118"/>
                                  <a14:foregroundMark x1="39562" y1="84741" x2="38177" y2="84495"/>
                                  <a14:foregroundMark x1="24805" y1="82118" x2="21973" y2="80208"/>
                                  <a14:foregroundMark x1="20996" y1="81250" x2="20996" y2="81250"/>
                                  <a14:backgroundMark x1="16016" y1="84722" x2="23535" y2="90278"/>
                                  <a14:backgroundMark x1="23535" y1="90278" x2="31348" y2="90451"/>
                                  <a14:backgroundMark x1="27148" y1="86458" x2="27148" y2="86458"/>
                                  <a14:backgroundMark x1="27148" y1="86458" x2="27148" y2="86458"/>
                                  <a14:backgroundMark x1="45898" y1="86458" x2="52539" y2="88021"/>
                                  <a14:backgroundMark x1="54395" y1="88542" x2="56543" y2="89410"/>
                                  <a14:backgroundMark x1="71973" y1="89583" x2="84863" y2="79340"/>
                                  <a14:backgroundMark x1="71289" y1="87500" x2="73730" y2="86458"/>
                                  <a14:backgroundMark x1="73730" y1="85590" x2="68164" y2="89410"/>
                                  <a14:backgroundMark x1="69336" y1="86979" x2="69336" y2="86979"/>
                                  <a14:backgroundMark x1="76074" y1="84549" x2="76074" y2="84549"/>
                                  <a14:backgroundMark x1="74414" y1="84722" x2="74414" y2="84722"/>
                                  <a14:backgroundMark x1="68555" y1="86632" x2="68555" y2="86632"/>
                                  <a14:backgroundMark x1="87891" y1="59549" x2="88867" y2="71181"/>
                                  <a14:backgroundMark x1="23340" y1="86632" x2="29297" y2="87674"/>
                                  <a14:backgroundMark x1="30664" y1="87153" x2="39258" y2="88889"/>
                                  <a14:backgroundMark x1="42163" y1="87317" x2="43750" y2="86458"/>
                                  <a14:backgroundMark x1="39258" y1="88889" x2="40132" y2="88416"/>
                                  <a14:backgroundMark x1="33984" y1="87674" x2="35960" y2="87674"/>
                                  <a14:backgroundMark x1="34570" y1="87500" x2="34570" y2="87500"/>
                                  <a14:backgroundMark x1="40039" y1="87153" x2="42383" y2="87153"/>
                                  <a14:backgroundMark x1="34570" y1="87153" x2="35645" y2="87500"/>
                                  <a14:backgroundMark x1="38574" y1="87500" x2="41406" y2="87500"/>
                                  <a14:backgroundMark x1="35254" y1="86111" x2="37598" y2="86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01210"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B0E" w:rsidRPr="006A1083">
        <w:rPr>
          <w:rFonts w:ascii="Verdana" w:eastAsia="Times New Roman" w:hAnsi="Verdana" w:cs="Arial"/>
          <w:color w:val="002060"/>
          <w:sz w:val="24"/>
          <w:szCs w:val="24"/>
          <w:lang w:eastAsia="ru-RU"/>
        </w:rPr>
        <w:t>КВАДРОХАУС</w:t>
      </w:r>
    </w:p>
    <w:p w14:paraId="6A1D2602" w14:textId="31C68B95" w:rsidR="0082736D" w:rsidRPr="006A1083" w:rsidRDefault="0082736D" w:rsidP="00C704EF">
      <w:pPr>
        <w:spacing w:after="0" w:line="360" w:lineRule="auto"/>
        <w:contextualSpacing/>
        <w:jc w:val="both"/>
        <w:textAlignment w:val="baseline"/>
        <w:outlineLvl w:val="1"/>
        <w:rPr>
          <w:rFonts w:ascii="Verdana" w:eastAsia="Times New Roman" w:hAnsi="Verdana" w:cs="Arial"/>
          <w:color w:val="002060"/>
          <w:sz w:val="24"/>
          <w:szCs w:val="24"/>
          <w:lang w:eastAsia="ru-RU"/>
        </w:rPr>
      </w:pPr>
    </w:p>
    <w:p w14:paraId="3D0CB315" w14:textId="77777777" w:rsidR="00295B2D" w:rsidRPr="006A1083" w:rsidRDefault="00295B2D"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Как правило, двухэтажное жилое здание, которое состоит из 4 автономных секций. Каждая четверть имеет отдельный вход и небольшой земельный участок.</w:t>
      </w:r>
    </w:p>
    <w:p w14:paraId="24594AAC" w14:textId="31373115" w:rsidR="00295B2D" w:rsidRPr="006A1083" w:rsidRDefault="00295B2D" w:rsidP="00C704EF">
      <w:pPr>
        <w:spacing w:after="0" w:line="360" w:lineRule="auto"/>
        <w:contextualSpacing/>
        <w:jc w:val="both"/>
        <w:rPr>
          <w:rFonts w:ascii="Verdana" w:hAnsi="Verdana" w:cs="Arial"/>
          <w:color w:val="002060"/>
          <w:sz w:val="24"/>
          <w:szCs w:val="24"/>
        </w:rPr>
      </w:pPr>
    </w:p>
    <w:p w14:paraId="2D62AEF3" w14:textId="3DDE5C38" w:rsidR="0082736D" w:rsidRPr="006A1083" w:rsidRDefault="0082736D" w:rsidP="00C704EF">
      <w:pPr>
        <w:spacing w:after="0" w:line="360" w:lineRule="auto"/>
        <w:contextualSpacing/>
        <w:jc w:val="both"/>
        <w:rPr>
          <w:rFonts w:ascii="Verdana" w:hAnsi="Verdana" w:cs="Arial"/>
          <w:color w:val="002060"/>
          <w:sz w:val="24"/>
          <w:szCs w:val="24"/>
        </w:rPr>
      </w:pPr>
    </w:p>
    <w:p w14:paraId="1684B62D" w14:textId="7C4D8A0D" w:rsidR="0082736D" w:rsidRPr="006A1083" w:rsidRDefault="0082736D" w:rsidP="00C704EF">
      <w:pPr>
        <w:spacing w:after="0" w:line="360" w:lineRule="auto"/>
        <w:contextualSpacing/>
        <w:jc w:val="both"/>
        <w:rPr>
          <w:rFonts w:ascii="Verdana" w:hAnsi="Verdana" w:cs="Arial"/>
          <w:color w:val="002060"/>
          <w:sz w:val="24"/>
          <w:szCs w:val="24"/>
        </w:rPr>
      </w:pPr>
    </w:p>
    <w:p w14:paraId="45B60D48" w14:textId="74286708" w:rsidR="0082736D" w:rsidRPr="006A1083" w:rsidRDefault="0082736D" w:rsidP="00C704EF">
      <w:pPr>
        <w:spacing w:after="0" w:line="360" w:lineRule="auto"/>
        <w:contextualSpacing/>
        <w:jc w:val="both"/>
        <w:rPr>
          <w:rFonts w:ascii="Verdana" w:hAnsi="Verdana" w:cs="Arial"/>
          <w:color w:val="002060"/>
          <w:sz w:val="24"/>
          <w:szCs w:val="24"/>
        </w:rPr>
      </w:pPr>
    </w:p>
    <w:p w14:paraId="4D05A2FA" w14:textId="6C4A416F" w:rsidR="0082736D" w:rsidRPr="006A1083" w:rsidRDefault="0082736D" w:rsidP="00C704EF">
      <w:pPr>
        <w:spacing w:after="0" w:line="360" w:lineRule="auto"/>
        <w:contextualSpacing/>
        <w:jc w:val="both"/>
        <w:rPr>
          <w:rFonts w:ascii="Verdana" w:hAnsi="Verdana" w:cs="Arial"/>
          <w:color w:val="002060"/>
          <w:sz w:val="24"/>
          <w:szCs w:val="24"/>
        </w:rPr>
      </w:pPr>
    </w:p>
    <w:p w14:paraId="77BD3FC0" w14:textId="32438F7A" w:rsidR="0082736D" w:rsidRPr="006A1083" w:rsidRDefault="0082736D" w:rsidP="00C704EF">
      <w:pPr>
        <w:spacing w:after="0" w:line="360" w:lineRule="auto"/>
        <w:contextualSpacing/>
        <w:jc w:val="both"/>
        <w:rPr>
          <w:rFonts w:ascii="Verdana" w:hAnsi="Verdana" w:cs="Arial"/>
          <w:color w:val="002060"/>
          <w:sz w:val="24"/>
          <w:szCs w:val="24"/>
        </w:rPr>
      </w:pPr>
    </w:p>
    <w:p w14:paraId="64E4165B" w14:textId="1D3A9580" w:rsidR="0082736D" w:rsidRPr="006A1083" w:rsidRDefault="0082736D" w:rsidP="00C704EF">
      <w:pPr>
        <w:spacing w:after="0" w:line="360" w:lineRule="auto"/>
        <w:contextualSpacing/>
        <w:jc w:val="both"/>
        <w:rPr>
          <w:rFonts w:ascii="Verdana" w:hAnsi="Verdana" w:cs="Arial"/>
          <w:color w:val="002060"/>
          <w:sz w:val="24"/>
          <w:szCs w:val="24"/>
        </w:rPr>
      </w:pPr>
    </w:p>
    <w:p w14:paraId="6B860D50" w14:textId="10B9B0A6" w:rsidR="0082736D" w:rsidRPr="006A1083" w:rsidRDefault="0082736D" w:rsidP="00C704EF">
      <w:pPr>
        <w:spacing w:after="0" w:line="360" w:lineRule="auto"/>
        <w:contextualSpacing/>
        <w:jc w:val="both"/>
        <w:rPr>
          <w:rFonts w:ascii="Verdana" w:hAnsi="Verdana" w:cs="Arial"/>
          <w:color w:val="002060"/>
          <w:sz w:val="24"/>
          <w:szCs w:val="24"/>
        </w:rPr>
      </w:pPr>
    </w:p>
    <w:p w14:paraId="3EBA8A13" w14:textId="154FD678" w:rsidR="0082736D" w:rsidRPr="006A1083" w:rsidRDefault="0082736D" w:rsidP="00C704EF">
      <w:pPr>
        <w:spacing w:after="0" w:line="360" w:lineRule="auto"/>
        <w:contextualSpacing/>
        <w:jc w:val="both"/>
        <w:rPr>
          <w:rFonts w:ascii="Verdana" w:hAnsi="Verdana" w:cs="Arial"/>
          <w:color w:val="002060"/>
          <w:sz w:val="24"/>
          <w:szCs w:val="24"/>
        </w:rPr>
      </w:pPr>
    </w:p>
    <w:p w14:paraId="32E36BB9" w14:textId="59A85F8A" w:rsidR="0082736D" w:rsidRPr="006A1083" w:rsidRDefault="0082736D" w:rsidP="00C704EF">
      <w:pPr>
        <w:spacing w:after="0" w:line="360" w:lineRule="auto"/>
        <w:contextualSpacing/>
        <w:jc w:val="both"/>
        <w:rPr>
          <w:rFonts w:ascii="Verdana" w:hAnsi="Verdana" w:cs="Arial"/>
          <w:color w:val="002060"/>
          <w:sz w:val="24"/>
          <w:szCs w:val="24"/>
        </w:rPr>
      </w:pPr>
    </w:p>
    <w:p w14:paraId="0793208E" w14:textId="6F77C8F7" w:rsidR="00257C90" w:rsidRPr="006A1083" w:rsidRDefault="00257C90" w:rsidP="00C704EF">
      <w:pPr>
        <w:spacing w:after="0" w:line="360" w:lineRule="auto"/>
        <w:contextualSpacing/>
        <w:jc w:val="both"/>
        <w:rPr>
          <w:rFonts w:ascii="Verdana" w:hAnsi="Verdana" w:cs="Calibri"/>
          <w:color w:val="002060"/>
          <w:sz w:val="24"/>
          <w:szCs w:val="24"/>
        </w:rPr>
      </w:pPr>
      <w:r w:rsidRPr="006A1083">
        <w:rPr>
          <w:rFonts w:ascii="Verdana" w:hAnsi="Verdana" w:cs="Calibri"/>
          <w:color w:val="002060"/>
          <w:sz w:val="24"/>
          <w:szCs w:val="24"/>
        </w:rPr>
        <w:t>2.2. ПОКАЗАТЕЛИ РЫНКА КАЗАХСТАНСКОЙ ЗАГОРОДНОЙ НЕДВИЖИМОСТИ</w:t>
      </w:r>
    </w:p>
    <w:p w14:paraId="4680F2AD" w14:textId="6D4743ED" w:rsidR="00EC2C50" w:rsidRPr="006A1083" w:rsidRDefault="00EC2C50" w:rsidP="00C704EF">
      <w:pPr>
        <w:spacing w:after="0" w:line="360" w:lineRule="auto"/>
        <w:contextualSpacing/>
        <w:jc w:val="center"/>
        <w:rPr>
          <w:rFonts w:ascii="Verdana" w:hAnsi="Verdana" w:cs="Arial"/>
          <w:b/>
          <w:bCs/>
          <w:color w:val="002060"/>
          <w:sz w:val="24"/>
          <w:szCs w:val="24"/>
        </w:rPr>
      </w:pPr>
      <w:r w:rsidRPr="006A1083">
        <w:rPr>
          <w:rFonts w:ascii="Verdana" w:hAnsi="Verdana" w:cs="Arial"/>
          <w:b/>
          <w:bCs/>
          <w:color w:val="002060"/>
          <w:sz w:val="24"/>
          <w:szCs w:val="24"/>
        </w:rPr>
        <w:t>Диаграмма</w:t>
      </w:r>
      <w:r w:rsidR="007D5D4D" w:rsidRPr="006A1083">
        <w:rPr>
          <w:rFonts w:ascii="Verdana" w:hAnsi="Verdana" w:cs="Arial"/>
          <w:b/>
          <w:bCs/>
          <w:color w:val="002060"/>
          <w:sz w:val="24"/>
          <w:szCs w:val="24"/>
        </w:rPr>
        <w:t xml:space="preserve"> 2</w:t>
      </w:r>
      <w:r w:rsidRPr="006A1083">
        <w:rPr>
          <w:rFonts w:ascii="Verdana" w:hAnsi="Verdana" w:cs="Arial"/>
          <w:b/>
          <w:bCs/>
          <w:color w:val="002060"/>
          <w:sz w:val="24"/>
          <w:szCs w:val="24"/>
        </w:rPr>
        <w:t>.</w:t>
      </w:r>
      <w:r w:rsidR="007D5D4D" w:rsidRPr="006A1083">
        <w:rPr>
          <w:rFonts w:ascii="Verdana" w:hAnsi="Verdana" w:cs="Arial"/>
          <w:b/>
          <w:bCs/>
          <w:color w:val="002060"/>
          <w:sz w:val="24"/>
          <w:szCs w:val="24"/>
        </w:rPr>
        <w:t>1.</w:t>
      </w:r>
      <w:r w:rsidRPr="006A1083">
        <w:rPr>
          <w:rFonts w:ascii="Verdana" w:hAnsi="Verdana" w:cs="Arial"/>
          <w:b/>
          <w:bCs/>
          <w:color w:val="002060"/>
          <w:sz w:val="24"/>
          <w:szCs w:val="24"/>
        </w:rPr>
        <w:t xml:space="preserve"> Общая площадь жилищного фонда на 2019 год</w:t>
      </w:r>
    </w:p>
    <w:p w14:paraId="2FD688DA" w14:textId="21C496C5" w:rsidR="00C54772" w:rsidRPr="006A1083" w:rsidRDefault="00C54772" w:rsidP="00C704EF">
      <w:pPr>
        <w:spacing w:after="0" w:line="360" w:lineRule="auto"/>
        <w:contextualSpacing/>
        <w:jc w:val="both"/>
        <w:rPr>
          <w:rFonts w:ascii="Verdana" w:hAnsi="Verdana" w:cs="Arial"/>
          <w:i/>
          <w:iCs/>
          <w:color w:val="002060"/>
          <w:sz w:val="24"/>
          <w:szCs w:val="24"/>
        </w:rPr>
      </w:pPr>
      <w:r w:rsidRPr="006A1083">
        <w:rPr>
          <w:rFonts w:ascii="Verdana" w:hAnsi="Verdana" w:cs="Arial"/>
          <w:i/>
          <w:iCs/>
          <w:noProof/>
          <w:color w:val="002060"/>
          <w:sz w:val="24"/>
          <w:szCs w:val="24"/>
          <w:lang w:eastAsia="ru-RU"/>
        </w:rPr>
        <w:drawing>
          <wp:inline distT="0" distB="0" distL="0" distR="0" wp14:anchorId="0DD8BEEA" wp14:editId="0FEC4B56">
            <wp:extent cx="6007100" cy="3847514"/>
            <wp:effectExtent l="0" t="0" r="12700" b="63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D783E2" w14:textId="421BC98E" w:rsidR="00AB31F2" w:rsidRPr="006A1083" w:rsidRDefault="00257C90" w:rsidP="00C704EF">
      <w:pPr>
        <w:spacing w:after="0" w:line="360" w:lineRule="auto"/>
        <w:contextualSpacing/>
        <w:jc w:val="both"/>
        <w:rPr>
          <w:rFonts w:ascii="Verdana" w:hAnsi="Verdana" w:cs="Arial"/>
          <w:i/>
          <w:iCs/>
          <w:color w:val="002060"/>
          <w:sz w:val="24"/>
          <w:szCs w:val="24"/>
        </w:rPr>
      </w:pPr>
      <w:r w:rsidRPr="006A1083">
        <w:rPr>
          <w:rFonts w:ascii="Verdana" w:hAnsi="Verdana" w:cs="Arial"/>
          <w:i/>
          <w:iCs/>
          <w:color w:val="002060"/>
          <w:sz w:val="24"/>
          <w:szCs w:val="24"/>
        </w:rPr>
        <w:t>Источник: Информационно-аналитическая система ТАЛДАУ</w:t>
      </w:r>
    </w:p>
    <w:p w14:paraId="4170DC1E" w14:textId="227CB817" w:rsidR="00E50B77" w:rsidRPr="00936AB9" w:rsidRDefault="00E50B77" w:rsidP="00E50B77">
      <w:pPr>
        <w:spacing w:after="0" w:line="360" w:lineRule="auto"/>
        <w:contextualSpacing/>
        <w:jc w:val="center"/>
        <w:rPr>
          <w:rFonts w:ascii="Verdana" w:hAnsi="Verdana" w:cs="Segoe UI"/>
          <w:b/>
          <w:bCs/>
          <w:color w:val="002060"/>
          <w:sz w:val="24"/>
          <w:szCs w:val="24"/>
          <w:shd w:val="clear" w:color="auto" w:fill="FFFFFF"/>
        </w:rPr>
      </w:pPr>
      <w:r w:rsidRPr="006A1083">
        <w:rPr>
          <w:rFonts w:ascii="Verdana" w:hAnsi="Verdana" w:cs="Segoe UI"/>
          <w:b/>
          <w:bCs/>
          <w:color w:val="002060"/>
          <w:sz w:val="24"/>
          <w:szCs w:val="24"/>
          <w:shd w:val="clear" w:color="auto" w:fill="FFFFFF"/>
        </w:rPr>
        <w:t xml:space="preserve">Диаграмма 2.2. Введено в эксплуатацию общей площади жилья, </w:t>
      </w:r>
      <w:r w:rsidR="00936AB9" w:rsidRPr="00936AB9">
        <w:rPr>
          <w:rFonts w:ascii="Verdana" w:hAnsi="Verdana" w:cs="Segoe UI"/>
          <w:b/>
          <w:bCs/>
          <w:color w:val="002060"/>
          <w:sz w:val="24"/>
          <w:szCs w:val="24"/>
          <w:shd w:val="clear" w:color="auto" w:fill="FFFFFF"/>
        </w:rPr>
        <w:t xml:space="preserve">2020 </w:t>
      </w:r>
      <w:r w:rsidR="00936AB9">
        <w:rPr>
          <w:rFonts w:ascii="Verdana" w:hAnsi="Verdana" w:cs="Segoe UI"/>
          <w:b/>
          <w:bCs/>
          <w:color w:val="002060"/>
          <w:sz w:val="24"/>
          <w:szCs w:val="24"/>
          <w:shd w:val="clear" w:color="auto" w:fill="FFFFFF"/>
        </w:rPr>
        <w:t xml:space="preserve">год с января по май, </w:t>
      </w:r>
      <w:r w:rsidRPr="006A1083">
        <w:rPr>
          <w:rFonts w:ascii="Verdana" w:hAnsi="Verdana" w:cs="Segoe UI"/>
          <w:b/>
          <w:bCs/>
          <w:color w:val="002060"/>
          <w:sz w:val="24"/>
          <w:szCs w:val="24"/>
          <w:shd w:val="clear" w:color="auto" w:fill="FFFFFF"/>
        </w:rPr>
        <w:t>кв.м.</w:t>
      </w:r>
    </w:p>
    <w:p w14:paraId="591C3486" w14:textId="31E6F52E" w:rsidR="00E50B77" w:rsidRPr="006A1083" w:rsidRDefault="00E50B77" w:rsidP="00C704EF">
      <w:pPr>
        <w:spacing w:after="0" w:line="360" w:lineRule="auto"/>
        <w:contextualSpacing/>
        <w:jc w:val="both"/>
        <w:rPr>
          <w:rFonts w:ascii="Verdana" w:hAnsi="Verdana" w:cs="Segoe UI"/>
          <w:i/>
          <w:iCs/>
          <w:color w:val="002060"/>
          <w:sz w:val="24"/>
          <w:szCs w:val="24"/>
          <w:shd w:val="clear" w:color="auto" w:fill="FFFFFF"/>
        </w:rPr>
      </w:pPr>
      <w:r w:rsidRPr="006A1083">
        <w:rPr>
          <w:rFonts w:ascii="Verdana" w:hAnsi="Verdana" w:cs="Segoe UI"/>
          <w:i/>
          <w:iCs/>
          <w:noProof/>
          <w:color w:val="002060"/>
          <w:sz w:val="24"/>
          <w:szCs w:val="24"/>
          <w:shd w:val="clear" w:color="auto" w:fill="FFFFFF"/>
          <w:lang w:eastAsia="ru-RU"/>
        </w:rPr>
        <w:drawing>
          <wp:inline distT="0" distB="0" distL="0" distR="0" wp14:anchorId="3C66118F" wp14:editId="344CF276">
            <wp:extent cx="5816991" cy="3207434"/>
            <wp:effectExtent l="0" t="0" r="12700" b="12065"/>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39CC5D" w14:textId="77777777" w:rsidR="00E50B77" w:rsidRPr="006A1083" w:rsidRDefault="00E50B77" w:rsidP="00E50B77">
      <w:pPr>
        <w:spacing w:after="0" w:line="360" w:lineRule="auto"/>
        <w:contextualSpacing/>
        <w:jc w:val="both"/>
        <w:rPr>
          <w:rFonts w:ascii="Verdana" w:hAnsi="Verdana" w:cs="Arial"/>
          <w:i/>
          <w:iCs/>
          <w:color w:val="002060"/>
          <w:sz w:val="24"/>
          <w:szCs w:val="24"/>
        </w:rPr>
      </w:pPr>
      <w:r w:rsidRPr="006A1083">
        <w:rPr>
          <w:rFonts w:ascii="Verdana" w:hAnsi="Verdana" w:cs="Arial"/>
          <w:i/>
          <w:iCs/>
          <w:color w:val="002060"/>
          <w:sz w:val="24"/>
          <w:szCs w:val="24"/>
        </w:rPr>
        <w:t>Источник: Информационно-аналитическая система ТАЛДАУ</w:t>
      </w:r>
    </w:p>
    <w:p w14:paraId="064B179F" w14:textId="41DFE0E9" w:rsidR="006645E2" w:rsidRPr="006A1083" w:rsidRDefault="006645E2" w:rsidP="00C704EF">
      <w:pPr>
        <w:spacing w:after="0" w:line="360" w:lineRule="auto"/>
        <w:contextualSpacing/>
        <w:jc w:val="center"/>
        <w:rPr>
          <w:rFonts w:ascii="Verdana" w:hAnsi="Verdana" w:cs="Arial"/>
          <w:b/>
          <w:bCs/>
          <w:color w:val="002060"/>
          <w:sz w:val="24"/>
          <w:szCs w:val="24"/>
        </w:rPr>
      </w:pPr>
      <w:r w:rsidRPr="006A1083">
        <w:rPr>
          <w:rFonts w:ascii="Verdana" w:hAnsi="Verdana" w:cs="Arial"/>
          <w:b/>
          <w:bCs/>
          <w:color w:val="002060"/>
          <w:sz w:val="24"/>
          <w:szCs w:val="24"/>
        </w:rPr>
        <w:t>Диаграмма</w:t>
      </w:r>
      <w:r w:rsidR="007D5D4D" w:rsidRPr="006A1083">
        <w:rPr>
          <w:rFonts w:ascii="Verdana" w:hAnsi="Verdana" w:cs="Arial"/>
          <w:b/>
          <w:bCs/>
          <w:color w:val="002060"/>
          <w:sz w:val="24"/>
          <w:szCs w:val="24"/>
        </w:rPr>
        <w:t xml:space="preserve"> 2</w:t>
      </w:r>
      <w:r w:rsidR="006927FD" w:rsidRPr="006A1083">
        <w:rPr>
          <w:rFonts w:ascii="Verdana" w:hAnsi="Verdana" w:cs="Arial"/>
          <w:b/>
          <w:bCs/>
          <w:color w:val="002060"/>
          <w:sz w:val="24"/>
          <w:szCs w:val="24"/>
        </w:rPr>
        <w:t>.</w:t>
      </w:r>
      <w:r w:rsidR="00D475F2">
        <w:rPr>
          <w:rFonts w:ascii="Verdana" w:hAnsi="Verdana" w:cs="Arial"/>
          <w:b/>
          <w:bCs/>
          <w:color w:val="002060"/>
          <w:sz w:val="24"/>
          <w:szCs w:val="24"/>
        </w:rPr>
        <w:t>3</w:t>
      </w:r>
      <w:r w:rsidR="007D5D4D" w:rsidRPr="006A1083">
        <w:rPr>
          <w:rFonts w:ascii="Verdana" w:hAnsi="Verdana" w:cs="Arial"/>
          <w:b/>
          <w:bCs/>
          <w:color w:val="002060"/>
          <w:sz w:val="24"/>
          <w:szCs w:val="24"/>
        </w:rPr>
        <w:t>.</w:t>
      </w:r>
      <w:r w:rsidR="00D53EA7" w:rsidRPr="006A1083">
        <w:rPr>
          <w:rFonts w:ascii="Verdana" w:hAnsi="Verdana" w:cs="Arial"/>
          <w:b/>
          <w:bCs/>
          <w:color w:val="002060"/>
          <w:sz w:val="24"/>
          <w:szCs w:val="24"/>
        </w:rPr>
        <w:t xml:space="preserve"> </w:t>
      </w:r>
      <w:r w:rsidR="006927FD" w:rsidRPr="006A1083">
        <w:rPr>
          <w:rFonts w:ascii="Verdana" w:hAnsi="Verdana" w:cs="Arial"/>
          <w:b/>
          <w:bCs/>
          <w:color w:val="002060"/>
          <w:sz w:val="24"/>
          <w:szCs w:val="24"/>
        </w:rPr>
        <w:t>Обеспеченность жильём на проживающего по Республике Казахста</w:t>
      </w:r>
      <w:r w:rsidRPr="006A1083">
        <w:rPr>
          <w:rFonts w:ascii="Verdana" w:hAnsi="Verdana" w:cs="Arial"/>
          <w:b/>
          <w:bCs/>
          <w:color w:val="002060"/>
          <w:sz w:val="24"/>
          <w:szCs w:val="24"/>
        </w:rPr>
        <w:t>н, кв</w:t>
      </w:r>
      <w:r w:rsidR="00C80670" w:rsidRPr="006A1083">
        <w:rPr>
          <w:rFonts w:ascii="Verdana" w:hAnsi="Verdana" w:cs="Arial"/>
          <w:b/>
          <w:bCs/>
          <w:color w:val="002060"/>
          <w:sz w:val="24"/>
          <w:szCs w:val="24"/>
        </w:rPr>
        <w:t>.</w:t>
      </w:r>
      <w:r w:rsidRPr="006A1083">
        <w:rPr>
          <w:rFonts w:ascii="Verdana" w:hAnsi="Verdana" w:cs="Arial"/>
          <w:b/>
          <w:bCs/>
          <w:color w:val="002060"/>
          <w:sz w:val="24"/>
          <w:szCs w:val="24"/>
        </w:rPr>
        <w:t xml:space="preserve"> м</w:t>
      </w:r>
      <w:r w:rsidR="00C80670" w:rsidRPr="006A1083">
        <w:rPr>
          <w:rFonts w:ascii="Verdana" w:hAnsi="Verdana" w:cs="Arial"/>
          <w:b/>
          <w:bCs/>
          <w:color w:val="002060"/>
          <w:sz w:val="24"/>
          <w:szCs w:val="24"/>
        </w:rPr>
        <w:t>.</w:t>
      </w:r>
    </w:p>
    <w:p w14:paraId="7D1AC29A" w14:textId="093A3263" w:rsidR="0084466C" w:rsidRPr="006A1083" w:rsidRDefault="0084466C" w:rsidP="00C704EF">
      <w:pPr>
        <w:spacing w:after="0" w:line="360" w:lineRule="auto"/>
        <w:contextualSpacing/>
        <w:jc w:val="both"/>
        <w:rPr>
          <w:rFonts w:ascii="Verdana" w:hAnsi="Verdana" w:cs="Arial"/>
          <w:i/>
          <w:iCs/>
          <w:color w:val="002060"/>
          <w:sz w:val="24"/>
          <w:szCs w:val="24"/>
        </w:rPr>
      </w:pPr>
      <w:r w:rsidRPr="006A1083">
        <w:rPr>
          <w:rFonts w:ascii="Verdana" w:hAnsi="Verdana" w:cs="Arial"/>
          <w:i/>
          <w:iCs/>
          <w:noProof/>
          <w:color w:val="002060"/>
          <w:sz w:val="24"/>
          <w:szCs w:val="24"/>
          <w:lang w:eastAsia="ru-RU"/>
        </w:rPr>
        <w:drawing>
          <wp:inline distT="0" distB="0" distL="0" distR="0" wp14:anchorId="18ABAB93" wp14:editId="433220FD">
            <wp:extent cx="6130290" cy="4241409"/>
            <wp:effectExtent l="0" t="0" r="3810" b="698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F36566" w14:textId="12EBDA1A" w:rsidR="00A65069" w:rsidRPr="006A1083" w:rsidRDefault="00257C90" w:rsidP="00C704EF">
      <w:pPr>
        <w:spacing w:after="0" w:line="360" w:lineRule="auto"/>
        <w:contextualSpacing/>
        <w:jc w:val="both"/>
        <w:rPr>
          <w:rFonts w:ascii="Verdana" w:hAnsi="Verdana" w:cs="Arial"/>
          <w:i/>
          <w:iCs/>
          <w:color w:val="002060"/>
          <w:sz w:val="24"/>
          <w:szCs w:val="24"/>
        </w:rPr>
      </w:pPr>
      <w:r w:rsidRPr="006A1083">
        <w:rPr>
          <w:rFonts w:ascii="Verdana" w:hAnsi="Verdana" w:cs="Arial"/>
          <w:i/>
          <w:iCs/>
          <w:color w:val="002060"/>
          <w:sz w:val="24"/>
          <w:szCs w:val="24"/>
        </w:rPr>
        <w:t>Источник: Информационно-аналитическая система ТАЛДАУ</w:t>
      </w:r>
    </w:p>
    <w:p w14:paraId="06817015" w14:textId="77777777" w:rsidR="006645E2" w:rsidRPr="006A1083" w:rsidRDefault="006645E2" w:rsidP="00C704EF">
      <w:pPr>
        <w:spacing w:after="0" w:line="360" w:lineRule="auto"/>
        <w:contextualSpacing/>
        <w:rPr>
          <w:rFonts w:ascii="Verdana" w:hAnsi="Verdana"/>
          <w:color w:val="002060"/>
          <w:sz w:val="24"/>
          <w:szCs w:val="24"/>
        </w:rPr>
      </w:pPr>
    </w:p>
    <w:p w14:paraId="3EB01D46" w14:textId="7C03240C" w:rsidR="00B158F8" w:rsidRPr="00683ABD" w:rsidRDefault="005D7F21" w:rsidP="00683ABD">
      <w:pPr>
        <w:pStyle w:val="1"/>
        <w:spacing w:before="0" w:beforeAutospacing="0" w:after="0" w:afterAutospacing="0" w:line="360" w:lineRule="auto"/>
        <w:contextualSpacing/>
        <w:jc w:val="both"/>
        <w:textAlignment w:val="baseline"/>
        <w:rPr>
          <w:rFonts w:ascii="Verdana" w:hAnsi="Verdana" w:cs="Arial"/>
          <w:b w:val="0"/>
          <w:bCs w:val="0"/>
          <w:caps/>
          <w:color w:val="002060"/>
          <w:sz w:val="24"/>
          <w:szCs w:val="24"/>
        </w:rPr>
      </w:pPr>
      <w:r w:rsidRPr="006A1083">
        <w:rPr>
          <w:rFonts w:ascii="Verdana" w:hAnsi="Verdana" w:cs="Arial"/>
          <w:b w:val="0"/>
          <w:bCs w:val="0"/>
          <w:caps/>
          <w:color w:val="002060"/>
          <w:sz w:val="24"/>
          <w:szCs w:val="24"/>
        </w:rPr>
        <w:t>КОЛИЧЕСТВО СДЕЛОК КУПЛИ-ПРОДАЖИ ЖИЛЬЯ В 2020 ГОД</w:t>
      </w:r>
      <w:r w:rsidR="00522878" w:rsidRPr="006A1083">
        <w:rPr>
          <w:rFonts w:ascii="Verdana" w:hAnsi="Verdana" w:cs="Arial"/>
          <w:b w:val="0"/>
          <w:bCs w:val="0"/>
          <w:caps/>
          <w:color w:val="002060"/>
          <w:sz w:val="24"/>
          <w:szCs w:val="24"/>
        </w:rPr>
        <w:t>У</w:t>
      </w:r>
    </w:p>
    <w:p w14:paraId="46D8AF05" w14:textId="77777777" w:rsidR="00B158F8" w:rsidRPr="006A1083" w:rsidRDefault="00B158F8" w:rsidP="00C704EF">
      <w:pPr>
        <w:spacing w:after="0" w:line="360" w:lineRule="auto"/>
        <w:contextualSpacing/>
        <w:rPr>
          <w:rFonts w:ascii="Verdana" w:hAnsi="Verdana"/>
          <w:color w:val="002060"/>
          <w:sz w:val="24"/>
          <w:szCs w:val="24"/>
        </w:rPr>
      </w:pPr>
    </w:p>
    <w:p w14:paraId="3A1C17FD" w14:textId="485E45B3" w:rsidR="005F76D5" w:rsidRPr="006A1083" w:rsidRDefault="000D26CA" w:rsidP="00C704EF">
      <w:pPr>
        <w:spacing w:after="0" w:line="360" w:lineRule="auto"/>
        <w:contextualSpacing/>
        <w:jc w:val="center"/>
        <w:textAlignment w:val="baseline"/>
        <w:rPr>
          <w:rFonts w:ascii="Verdana" w:eastAsia="Times New Roman" w:hAnsi="Verdana" w:cs="Arial"/>
          <w:b/>
          <w:bCs/>
          <w:color w:val="002060"/>
          <w:sz w:val="24"/>
          <w:szCs w:val="24"/>
          <w:lang w:eastAsia="ru-RU"/>
        </w:rPr>
      </w:pPr>
      <w:r w:rsidRPr="006A1083">
        <w:rPr>
          <w:rFonts w:ascii="Verdana" w:eastAsia="Times New Roman" w:hAnsi="Verdana" w:cs="Arial"/>
          <w:b/>
          <w:bCs/>
          <w:color w:val="002060"/>
          <w:sz w:val="24"/>
          <w:szCs w:val="24"/>
          <w:bdr w:val="none" w:sz="0" w:space="0" w:color="auto" w:frame="1"/>
          <w:lang w:eastAsia="ru-RU"/>
        </w:rPr>
        <w:t>Таблица</w:t>
      </w:r>
      <w:r w:rsidR="007D5D4D" w:rsidRPr="006A1083">
        <w:rPr>
          <w:rFonts w:ascii="Verdana" w:eastAsia="Times New Roman" w:hAnsi="Verdana" w:cs="Arial"/>
          <w:b/>
          <w:bCs/>
          <w:color w:val="002060"/>
          <w:sz w:val="24"/>
          <w:szCs w:val="24"/>
          <w:bdr w:val="none" w:sz="0" w:space="0" w:color="auto" w:frame="1"/>
          <w:lang w:eastAsia="ru-RU"/>
        </w:rPr>
        <w:t xml:space="preserve"> 2</w:t>
      </w:r>
      <w:r w:rsidRPr="006A1083">
        <w:rPr>
          <w:rFonts w:ascii="Verdana" w:eastAsia="Times New Roman" w:hAnsi="Verdana" w:cs="Arial"/>
          <w:b/>
          <w:bCs/>
          <w:color w:val="002060"/>
          <w:sz w:val="24"/>
          <w:szCs w:val="24"/>
          <w:bdr w:val="none" w:sz="0" w:space="0" w:color="auto" w:frame="1"/>
          <w:lang w:eastAsia="ru-RU"/>
        </w:rPr>
        <w:t>.</w:t>
      </w:r>
      <w:r w:rsidR="007D5D4D" w:rsidRPr="006A1083">
        <w:rPr>
          <w:rFonts w:ascii="Verdana" w:eastAsia="Times New Roman" w:hAnsi="Verdana" w:cs="Arial"/>
          <w:b/>
          <w:bCs/>
          <w:color w:val="002060"/>
          <w:sz w:val="24"/>
          <w:szCs w:val="24"/>
          <w:bdr w:val="none" w:sz="0" w:space="0" w:color="auto" w:frame="1"/>
          <w:lang w:eastAsia="ru-RU"/>
        </w:rPr>
        <w:t>1.</w:t>
      </w:r>
      <w:r w:rsidRPr="006A1083">
        <w:rPr>
          <w:rFonts w:ascii="Verdana" w:eastAsia="Times New Roman" w:hAnsi="Verdana" w:cs="Arial"/>
          <w:b/>
          <w:bCs/>
          <w:color w:val="002060"/>
          <w:sz w:val="24"/>
          <w:szCs w:val="24"/>
          <w:bdr w:val="none" w:sz="0" w:space="0" w:color="auto" w:frame="1"/>
          <w:lang w:eastAsia="ru-RU"/>
        </w:rPr>
        <w:t xml:space="preserve"> </w:t>
      </w:r>
      <w:r w:rsidR="005F76D5" w:rsidRPr="006A1083">
        <w:rPr>
          <w:rFonts w:ascii="Verdana" w:eastAsia="Times New Roman" w:hAnsi="Verdana" w:cs="Arial"/>
          <w:b/>
          <w:bCs/>
          <w:color w:val="002060"/>
          <w:sz w:val="24"/>
          <w:szCs w:val="24"/>
          <w:bdr w:val="none" w:sz="0" w:space="0" w:color="auto" w:frame="1"/>
          <w:lang w:eastAsia="ru-RU"/>
        </w:rPr>
        <w:t>Сделки купли-продажи жилья</w:t>
      </w:r>
      <w:r w:rsidRPr="006A1083">
        <w:rPr>
          <w:rFonts w:ascii="Verdana" w:eastAsia="Times New Roman" w:hAnsi="Verdana" w:cs="Arial"/>
          <w:b/>
          <w:bCs/>
          <w:color w:val="002060"/>
          <w:sz w:val="24"/>
          <w:szCs w:val="24"/>
          <w:lang w:eastAsia="ru-RU"/>
        </w:rPr>
        <w:t xml:space="preserve"> </w:t>
      </w:r>
      <w:r w:rsidR="00D04379" w:rsidRPr="006A1083">
        <w:rPr>
          <w:rFonts w:ascii="Verdana" w:eastAsia="Times New Roman" w:hAnsi="Verdana" w:cs="Arial"/>
          <w:b/>
          <w:bCs/>
          <w:color w:val="002060"/>
          <w:sz w:val="24"/>
          <w:szCs w:val="24"/>
          <w:bdr w:val="none" w:sz="0" w:space="0" w:color="auto" w:frame="1"/>
          <w:lang w:eastAsia="ru-RU"/>
        </w:rPr>
        <w:t xml:space="preserve"> 2020 года,</w:t>
      </w:r>
      <w:r w:rsidR="00D04379" w:rsidRPr="006A1083">
        <w:rPr>
          <w:rFonts w:ascii="Verdana" w:eastAsia="Times New Roman" w:hAnsi="Verdana" w:cs="Arial"/>
          <w:b/>
          <w:bCs/>
          <w:color w:val="002060"/>
          <w:sz w:val="24"/>
          <w:szCs w:val="24"/>
          <w:lang w:eastAsia="ru-RU"/>
        </w:rPr>
        <w:t xml:space="preserve"> </w:t>
      </w:r>
      <w:r w:rsidR="005F76D5" w:rsidRPr="006A1083">
        <w:rPr>
          <w:rFonts w:ascii="Verdana" w:eastAsia="Times New Roman" w:hAnsi="Verdana" w:cs="Arial"/>
          <w:b/>
          <w:bCs/>
          <w:color w:val="002060"/>
          <w:sz w:val="24"/>
          <w:szCs w:val="24"/>
          <w:lang w:eastAsia="ru-RU"/>
        </w:rPr>
        <w:t>в процентах, прирост +, снижение</w:t>
      </w:r>
      <w:r w:rsidRPr="006A1083">
        <w:rPr>
          <w:rFonts w:ascii="Verdana" w:eastAsia="Times New Roman" w:hAnsi="Verdana" w:cs="Arial"/>
          <w:b/>
          <w:bCs/>
          <w:color w:val="002060"/>
          <w:sz w:val="24"/>
          <w:szCs w:val="24"/>
          <w:lang w:eastAsia="ru-RU"/>
        </w:rPr>
        <w:t xml:space="preserve"> –</w:t>
      </w:r>
    </w:p>
    <w:p w14:paraId="1561904F" w14:textId="77777777" w:rsidR="000D26CA" w:rsidRPr="006A1083" w:rsidRDefault="000D26CA" w:rsidP="00C704EF">
      <w:pPr>
        <w:spacing w:after="0" w:line="360" w:lineRule="auto"/>
        <w:contextualSpacing/>
        <w:jc w:val="center"/>
        <w:textAlignment w:val="baseline"/>
        <w:rPr>
          <w:rFonts w:ascii="Verdana" w:eastAsia="Times New Roman" w:hAnsi="Verdana" w:cs="Arial"/>
          <w:color w:val="002060"/>
          <w:sz w:val="24"/>
          <w:szCs w:val="24"/>
          <w:lang w:eastAsia="ru-RU"/>
        </w:rPr>
      </w:pPr>
    </w:p>
    <w:tbl>
      <w:tblPr>
        <w:tblW w:w="522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985"/>
        <w:gridCol w:w="1821"/>
        <w:gridCol w:w="2112"/>
        <w:gridCol w:w="165"/>
        <w:gridCol w:w="1090"/>
        <w:gridCol w:w="884"/>
        <w:gridCol w:w="300"/>
        <w:gridCol w:w="1410"/>
      </w:tblGrid>
      <w:tr w:rsidR="00C704EF" w:rsidRPr="006A1083" w14:paraId="08ECD26C" w14:textId="77777777" w:rsidTr="00C110BC">
        <w:trPr>
          <w:trHeight w:val="435"/>
        </w:trPr>
        <w:tc>
          <w:tcPr>
            <w:tcW w:w="1985" w:type="dxa"/>
            <w:vMerge w:val="restart"/>
            <w:tcMar>
              <w:top w:w="75" w:type="dxa"/>
              <w:left w:w="75" w:type="dxa"/>
              <w:bottom w:w="75" w:type="dxa"/>
              <w:right w:w="75" w:type="dxa"/>
            </w:tcMar>
            <w:vAlign w:val="bottom"/>
            <w:hideMark/>
          </w:tcPr>
          <w:p w14:paraId="62D12351" w14:textId="77777777" w:rsidR="007B4043" w:rsidRPr="006A1083" w:rsidRDefault="007B4043" w:rsidP="00C704EF">
            <w:pPr>
              <w:spacing w:after="0" w:line="360" w:lineRule="auto"/>
              <w:contextualSpacing/>
              <w:jc w:val="center"/>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Область</w:t>
            </w:r>
          </w:p>
        </w:tc>
        <w:tc>
          <w:tcPr>
            <w:tcW w:w="1821" w:type="dxa"/>
            <w:vMerge w:val="restart"/>
            <w:tcMar>
              <w:top w:w="75" w:type="dxa"/>
              <w:left w:w="75" w:type="dxa"/>
              <w:bottom w:w="75" w:type="dxa"/>
              <w:right w:w="75" w:type="dxa"/>
            </w:tcMar>
            <w:vAlign w:val="bottom"/>
            <w:hideMark/>
          </w:tcPr>
          <w:p w14:paraId="0C44D589" w14:textId="77777777" w:rsidR="007B4043" w:rsidRPr="006A1083" w:rsidRDefault="007B4043" w:rsidP="00C704EF">
            <w:pPr>
              <w:spacing w:after="0" w:line="360" w:lineRule="auto"/>
              <w:contextualSpacing/>
              <w:jc w:val="center"/>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Количество сделок купли-продажи за май</w:t>
            </w:r>
          </w:p>
        </w:tc>
        <w:tc>
          <w:tcPr>
            <w:tcW w:w="2112" w:type="dxa"/>
            <w:tcMar>
              <w:top w:w="75" w:type="dxa"/>
              <w:left w:w="75" w:type="dxa"/>
              <w:bottom w:w="75" w:type="dxa"/>
              <w:right w:w="75" w:type="dxa"/>
            </w:tcMar>
            <w:vAlign w:val="bottom"/>
            <w:hideMark/>
          </w:tcPr>
          <w:p w14:paraId="6D3CE1BE" w14:textId="765B4015" w:rsidR="007B4043" w:rsidRPr="006A1083" w:rsidRDefault="00B158F8" w:rsidP="00C704EF">
            <w:pPr>
              <w:spacing w:after="0" w:line="360" w:lineRule="auto"/>
              <w:contextualSpacing/>
              <w:jc w:val="center"/>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Из них</w:t>
            </w:r>
          </w:p>
        </w:tc>
        <w:tc>
          <w:tcPr>
            <w:tcW w:w="2139" w:type="dxa"/>
            <w:gridSpan w:val="3"/>
            <w:tcMar>
              <w:top w:w="75" w:type="dxa"/>
              <w:left w:w="75" w:type="dxa"/>
              <w:bottom w:w="75" w:type="dxa"/>
              <w:right w:w="75" w:type="dxa"/>
            </w:tcMar>
            <w:vAlign w:val="bottom"/>
            <w:hideMark/>
          </w:tcPr>
          <w:p w14:paraId="45B7F1B8" w14:textId="77777777" w:rsidR="007B4043" w:rsidRPr="006A1083" w:rsidRDefault="007B4043" w:rsidP="00C704EF">
            <w:pPr>
              <w:spacing w:after="0" w:line="360" w:lineRule="auto"/>
              <w:contextualSpacing/>
              <w:jc w:val="center"/>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Май 2020 г. к</w:t>
            </w:r>
          </w:p>
        </w:tc>
        <w:tc>
          <w:tcPr>
            <w:tcW w:w="1710" w:type="dxa"/>
            <w:gridSpan w:val="2"/>
            <w:tcMar>
              <w:top w:w="75" w:type="dxa"/>
              <w:left w:w="75" w:type="dxa"/>
              <w:bottom w:w="75" w:type="dxa"/>
              <w:right w:w="75" w:type="dxa"/>
            </w:tcMar>
            <w:vAlign w:val="bottom"/>
            <w:hideMark/>
          </w:tcPr>
          <w:p w14:paraId="3CC0FAF5" w14:textId="77777777" w:rsidR="007B4043" w:rsidRPr="006A1083" w:rsidRDefault="007B4043" w:rsidP="00C704EF">
            <w:pPr>
              <w:spacing w:after="0" w:line="360" w:lineRule="auto"/>
              <w:contextualSpacing/>
              <w:jc w:val="center"/>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Январь-май 2020г.</w:t>
            </w:r>
          </w:p>
          <w:p w14:paraId="52685E0C" w14:textId="572CB89C" w:rsidR="007B4043" w:rsidRPr="006A1083" w:rsidRDefault="007B4043" w:rsidP="00C704EF">
            <w:pPr>
              <w:spacing w:after="0" w:line="360" w:lineRule="auto"/>
              <w:ind w:right="181"/>
              <w:contextualSpacing/>
              <w:jc w:val="center"/>
              <w:textAlignment w:val="baseline"/>
              <w:rPr>
                <w:rFonts w:ascii="Verdana" w:eastAsia="Times New Roman" w:hAnsi="Verdana" w:cs="Arial"/>
                <w:color w:val="002060"/>
                <w:sz w:val="24"/>
                <w:szCs w:val="24"/>
                <w:lang w:eastAsia="ru-RU"/>
              </w:rPr>
            </w:pPr>
          </w:p>
        </w:tc>
      </w:tr>
      <w:tr w:rsidR="00C704EF" w:rsidRPr="006A1083" w14:paraId="60BD4090" w14:textId="77777777" w:rsidTr="00C110BC">
        <w:trPr>
          <w:trHeight w:val="1155"/>
        </w:trPr>
        <w:tc>
          <w:tcPr>
            <w:tcW w:w="1985" w:type="dxa"/>
            <w:vMerge/>
            <w:vAlign w:val="bottom"/>
            <w:hideMark/>
          </w:tcPr>
          <w:p w14:paraId="00512778" w14:textId="77777777" w:rsidR="007B4043" w:rsidRPr="006A1083" w:rsidRDefault="007B4043" w:rsidP="00C704EF">
            <w:pPr>
              <w:spacing w:after="0" w:line="360" w:lineRule="auto"/>
              <w:contextualSpacing/>
              <w:rPr>
                <w:rFonts w:ascii="Verdana" w:eastAsia="Times New Roman" w:hAnsi="Verdana" w:cs="Arial"/>
                <w:color w:val="002060"/>
                <w:sz w:val="24"/>
                <w:szCs w:val="24"/>
                <w:lang w:eastAsia="ru-RU"/>
              </w:rPr>
            </w:pPr>
          </w:p>
        </w:tc>
        <w:tc>
          <w:tcPr>
            <w:tcW w:w="1821" w:type="dxa"/>
            <w:vMerge/>
            <w:vAlign w:val="bottom"/>
            <w:hideMark/>
          </w:tcPr>
          <w:p w14:paraId="4463DCD8" w14:textId="77777777" w:rsidR="007B4043" w:rsidRPr="006A1083" w:rsidRDefault="007B4043" w:rsidP="00C704EF">
            <w:pPr>
              <w:spacing w:after="0" w:line="360" w:lineRule="auto"/>
              <w:contextualSpacing/>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hideMark/>
          </w:tcPr>
          <w:p w14:paraId="461C116D" w14:textId="77777777" w:rsidR="007B4043" w:rsidRPr="006A1083" w:rsidRDefault="007B4043" w:rsidP="00C704EF">
            <w:pPr>
              <w:spacing w:after="0" w:line="360" w:lineRule="auto"/>
              <w:contextualSpacing/>
              <w:jc w:val="center"/>
              <w:textAlignment w:val="baseline"/>
              <w:rPr>
                <w:rFonts w:ascii="Verdana" w:eastAsia="Times New Roman" w:hAnsi="Verdana" w:cs="Arial"/>
                <w:color w:val="002060"/>
                <w:sz w:val="24"/>
                <w:szCs w:val="24"/>
                <w:highlight w:val="cyan"/>
                <w:lang w:eastAsia="ru-RU"/>
              </w:rPr>
            </w:pPr>
            <w:r w:rsidRPr="006A1083">
              <w:rPr>
                <w:rFonts w:ascii="Verdana" w:eastAsia="Times New Roman" w:hAnsi="Verdana" w:cs="Arial"/>
                <w:color w:val="002060"/>
                <w:sz w:val="24"/>
                <w:szCs w:val="24"/>
                <w:lang w:eastAsia="ru-RU"/>
              </w:rPr>
              <w:t>индивидуальные дома</w:t>
            </w:r>
          </w:p>
        </w:tc>
        <w:tc>
          <w:tcPr>
            <w:tcW w:w="1090" w:type="dxa"/>
            <w:tcMar>
              <w:top w:w="75" w:type="dxa"/>
              <w:left w:w="75" w:type="dxa"/>
              <w:bottom w:w="75" w:type="dxa"/>
              <w:right w:w="75" w:type="dxa"/>
            </w:tcMar>
            <w:vAlign w:val="bottom"/>
            <w:hideMark/>
          </w:tcPr>
          <w:p w14:paraId="3F840CA0" w14:textId="77777777" w:rsidR="007B4043" w:rsidRPr="006A1083" w:rsidRDefault="007B4043" w:rsidP="00C704EF">
            <w:pPr>
              <w:spacing w:after="0" w:line="360" w:lineRule="auto"/>
              <w:contextualSpacing/>
              <w:jc w:val="center"/>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апрелю 2020г.</w:t>
            </w:r>
          </w:p>
        </w:tc>
        <w:tc>
          <w:tcPr>
            <w:tcW w:w="1184" w:type="dxa"/>
            <w:gridSpan w:val="2"/>
            <w:tcMar>
              <w:top w:w="75" w:type="dxa"/>
              <w:left w:w="75" w:type="dxa"/>
              <w:bottom w:w="75" w:type="dxa"/>
              <w:right w:w="75" w:type="dxa"/>
            </w:tcMar>
            <w:vAlign w:val="bottom"/>
            <w:hideMark/>
          </w:tcPr>
          <w:p w14:paraId="47E5210E" w14:textId="77777777" w:rsidR="007B4043" w:rsidRPr="006A1083" w:rsidRDefault="007B4043" w:rsidP="00C704EF">
            <w:pPr>
              <w:spacing w:after="0" w:line="360" w:lineRule="auto"/>
              <w:contextualSpacing/>
              <w:jc w:val="center"/>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маю 2019г.</w:t>
            </w:r>
          </w:p>
        </w:tc>
        <w:tc>
          <w:tcPr>
            <w:tcW w:w="1410" w:type="dxa"/>
            <w:vAlign w:val="center"/>
            <w:hideMark/>
          </w:tcPr>
          <w:p w14:paraId="3C31E224" w14:textId="69B32730" w:rsidR="007B4043" w:rsidRPr="006A1083" w:rsidRDefault="00C110BC" w:rsidP="00C704EF">
            <w:pPr>
              <w:spacing w:after="0" w:line="360" w:lineRule="auto"/>
              <w:contextualSpacing/>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к январю-маю 2019г.</w:t>
            </w:r>
          </w:p>
        </w:tc>
      </w:tr>
      <w:tr w:rsidR="00C704EF" w:rsidRPr="006A1083" w14:paraId="672FA5D0" w14:textId="77777777" w:rsidTr="00683ABD">
        <w:trPr>
          <w:trHeight w:val="90"/>
        </w:trPr>
        <w:tc>
          <w:tcPr>
            <w:tcW w:w="1985" w:type="dxa"/>
            <w:tcMar>
              <w:top w:w="75" w:type="dxa"/>
              <w:left w:w="75" w:type="dxa"/>
              <w:bottom w:w="75" w:type="dxa"/>
              <w:right w:w="75" w:type="dxa"/>
            </w:tcMar>
            <w:vAlign w:val="bottom"/>
            <w:hideMark/>
          </w:tcPr>
          <w:p w14:paraId="5762CB13"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b/>
                <w:bCs/>
                <w:color w:val="002060"/>
                <w:sz w:val="24"/>
                <w:szCs w:val="24"/>
                <w:bdr w:val="none" w:sz="0" w:space="0" w:color="auto" w:frame="1"/>
                <w:lang w:eastAsia="ru-RU"/>
              </w:rPr>
              <w:t>Республика Казахстан</w:t>
            </w:r>
          </w:p>
        </w:tc>
        <w:tc>
          <w:tcPr>
            <w:tcW w:w="1821" w:type="dxa"/>
            <w:tcMar>
              <w:top w:w="75" w:type="dxa"/>
              <w:left w:w="75" w:type="dxa"/>
              <w:bottom w:w="75" w:type="dxa"/>
              <w:right w:w="75" w:type="dxa"/>
            </w:tcMar>
            <w:vAlign w:val="bottom"/>
          </w:tcPr>
          <w:p w14:paraId="04156DED" w14:textId="55BF2317"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4526BE4A" w14:textId="2082D201"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2ADAE9F9" w14:textId="116310A9"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2B4EB513" w14:textId="29BB4C18"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0585558D" w14:textId="75286518"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1C377883" w14:textId="77777777" w:rsidTr="00683ABD">
        <w:trPr>
          <w:trHeight w:val="150"/>
        </w:trPr>
        <w:tc>
          <w:tcPr>
            <w:tcW w:w="1985" w:type="dxa"/>
            <w:tcMar>
              <w:top w:w="75" w:type="dxa"/>
              <w:left w:w="75" w:type="dxa"/>
              <w:bottom w:w="75" w:type="dxa"/>
              <w:right w:w="75" w:type="dxa"/>
            </w:tcMar>
            <w:vAlign w:val="bottom"/>
            <w:hideMark/>
          </w:tcPr>
          <w:p w14:paraId="29F9011E"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Акмолинская</w:t>
            </w:r>
          </w:p>
        </w:tc>
        <w:tc>
          <w:tcPr>
            <w:tcW w:w="1821" w:type="dxa"/>
            <w:tcMar>
              <w:top w:w="75" w:type="dxa"/>
              <w:left w:w="75" w:type="dxa"/>
              <w:bottom w:w="75" w:type="dxa"/>
              <w:right w:w="75" w:type="dxa"/>
            </w:tcMar>
            <w:vAlign w:val="bottom"/>
          </w:tcPr>
          <w:p w14:paraId="50ACAC98" w14:textId="3CC569FC"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0B66351D" w14:textId="54E3A889"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6BF1378D" w14:textId="5422C4C5"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1FED1622" w14:textId="680648C6"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6576DE35" w14:textId="20B20213"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07E06C66" w14:textId="77777777" w:rsidTr="00683ABD">
        <w:trPr>
          <w:trHeight w:val="150"/>
        </w:trPr>
        <w:tc>
          <w:tcPr>
            <w:tcW w:w="1985" w:type="dxa"/>
            <w:tcMar>
              <w:top w:w="75" w:type="dxa"/>
              <w:left w:w="75" w:type="dxa"/>
              <w:bottom w:w="75" w:type="dxa"/>
              <w:right w:w="75" w:type="dxa"/>
            </w:tcMar>
            <w:vAlign w:val="bottom"/>
            <w:hideMark/>
          </w:tcPr>
          <w:p w14:paraId="17170A97"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Актюбинская</w:t>
            </w:r>
          </w:p>
        </w:tc>
        <w:tc>
          <w:tcPr>
            <w:tcW w:w="1821" w:type="dxa"/>
            <w:tcMar>
              <w:top w:w="75" w:type="dxa"/>
              <w:left w:w="75" w:type="dxa"/>
              <w:bottom w:w="75" w:type="dxa"/>
              <w:right w:w="75" w:type="dxa"/>
            </w:tcMar>
            <w:vAlign w:val="bottom"/>
          </w:tcPr>
          <w:p w14:paraId="69FE03E4" w14:textId="44416CBD"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50E83524" w14:textId="6DA73FA4"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299927F6" w14:textId="2C9BBCD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739EE2F4" w14:textId="4A90B5D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31759BA2" w14:textId="7C7FB6B2"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53FFDBA3" w14:textId="77777777" w:rsidTr="00683ABD">
        <w:trPr>
          <w:trHeight w:val="75"/>
        </w:trPr>
        <w:tc>
          <w:tcPr>
            <w:tcW w:w="1985" w:type="dxa"/>
            <w:tcMar>
              <w:top w:w="75" w:type="dxa"/>
              <w:left w:w="75" w:type="dxa"/>
              <w:bottom w:w="75" w:type="dxa"/>
              <w:right w:w="75" w:type="dxa"/>
            </w:tcMar>
            <w:vAlign w:val="bottom"/>
            <w:hideMark/>
          </w:tcPr>
          <w:p w14:paraId="47AB30AA"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Алматинская</w:t>
            </w:r>
          </w:p>
        </w:tc>
        <w:tc>
          <w:tcPr>
            <w:tcW w:w="1821" w:type="dxa"/>
            <w:tcMar>
              <w:top w:w="75" w:type="dxa"/>
              <w:left w:w="75" w:type="dxa"/>
              <w:bottom w:w="75" w:type="dxa"/>
              <w:right w:w="75" w:type="dxa"/>
            </w:tcMar>
            <w:vAlign w:val="bottom"/>
          </w:tcPr>
          <w:p w14:paraId="0D76B8A9" w14:textId="463B9E11"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1E96E923" w14:textId="38AC54BD"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63E3D7FC" w14:textId="4B6D3C3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36E1B9BC" w14:textId="104BEA6E"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0C9F3D50" w14:textId="1CF579BC"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25EE76C2" w14:textId="77777777" w:rsidTr="00683ABD">
        <w:trPr>
          <w:trHeight w:val="150"/>
        </w:trPr>
        <w:tc>
          <w:tcPr>
            <w:tcW w:w="1985" w:type="dxa"/>
            <w:tcMar>
              <w:top w:w="75" w:type="dxa"/>
              <w:left w:w="75" w:type="dxa"/>
              <w:bottom w:w="75" w:type="dxa"/>
              <w:right w:w="75" w:type="dxa"/>
            </w:tcMar>
            <w:vAlign w:val="bottom"/>
            <w:hideMark/>
          </w:tcPr>
          <w:p w14:paraId="1999D130"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Атырауская</w:t>
            </w:r>
          </w:p>
        </w:tc>
        <w:tc>
          <w:tcPr>
            <w:tcW w:w="1821" w:type="dxa"/>
            <w:tcMar>
              <w:top w:w="75" w:type="dxa"/>
              <w:left w:w="75" w:type="dxa"/>
              <w:bottom w:w="75" w:type="dxa"/>
              <w:right w:w="75" w:type="dxa"/>
            </w:tcMar>
            <w:vAlign w:val="bottom"/>
          </w:tcPr>
          <w:p w14:paraId="3CFAD12A" w14:textId="0B3E7A6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7D3710F8" w14:textId="6C86D24B"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55F50337" w14:textId="25669C4C"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33894AEB" w14:textId="43D6E045"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350BEF77" w14:textId="782BCFFC"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0E40365A" w14:textId="77777777" w:rsidTr="00683ABD">
        <w:trPr>
          <w:trHeight w:val="90"/>
        </w:trPr>
        <w:tc>
          <w:tcPr>
            <w:tcW w:w="1985" w:type="dxa"/>
            <w:tcMar>
              <w:top w:w="75" w:type="dxa"/>
              <w:left w:w="75" w:type="dxa"/>
              <w:bottom w:w="75" w:type="dxa"/>
              <w:right w:w="75" w:type="dxa"/>
            </w:tcMar>
            <w:vAlign w:val="bottom"/>
            <w:hideMark/>
          </w:tcPr>
          <w:p w14:paraId="484EB1BD"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Западно-Казахстанская</w:t>
            </w:r>
          </w:p>
        </w:tc>
        <w:tc>
          <w:tcPr>
            <w:tcW w:w="1821" w:type="dxa"/>
            <w:tcMar>
              <w:top w:w="75" w:type="dxa"/>
              <w:left w:w="75" w:type="dxa"/>
              <w:bottom w:w="75" w:type="dxa"/>
              <w:right w:w="75" w:type="dxa"/>
            </w:tcMar>
            <w:vAlign w:val="bottom"/>
          </w:tcPr>
          <w:p w14:paraId="0E058185" w14:textId="46012C1E"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04468757" w14:textId="68BA1694"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689A20CB" w14:textId="20689F75"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7BE904AD" w14:textId="2DE0B41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3565677F" w14:textId="76EAEF06"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70C106B4" w14:textId="77777777" w:rsidTr="00683ABD">
        <w:trPr>
          <w:trHeight w:val="180"/>
        </w:trPr>
        <w:tc>
          <w:tcPr>
            <w:tcW w:w="1985" w:type="dxa"/>
            <w:tcMar>
              <w:top w:w="75" w:type="dxa"/>
              <w:left w:w="75" w:type="dxa"/>
              <w:bottom w:w="75" w:type="dxa"/>
              <w:right w:w="75" w:type="dxa"/>
            </w:tcMar>
            <w:vAlign w:val="bottom"/>
            <w:hideMark/>
          </w:tcPr>
          <w:p w14:paraId="5071CB8C"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Жамбылская</w:t>
            </w:r>
          </w:p>
        </w:tc>
        <w:tc>
          <w:tcPr>
            <w:tcW w:w="1821" w:type="dxa"/>
            <w:tcMar>
              <w:top w:w="75" w:type="dxa"/>
              <w:left w:w="75" w:type="dxa"/>
              <w:bottom w:w="75" w:type="dxa"/>
              <w:right w:w="75" w:type="dxa"/>
            </w:tcMar>
            <w:vAlign w:val="bottom"/>
          </w:tcPr>
          <w:p w14:paraId="389AA42F" w14:textId="74184F69"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1F996F40" w14:textId="083BAAE9"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2AB3E2B5" w14:textId="028D77D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520CFE03" w14:textId="2CCAFE6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5779A523" w14:textId="36065A82"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1E157A6A" w14:textId="77777777" w:rsidTr="00683ABD">
        <w:trPr>
          <w:trHeight w:val="135"/>
        </w:trPr>
        <w:tc>
          <w:tcPr>
            <w:tcW w:w="1985" w:type="dxa"/>
            <w:tcMar>
              <w:top w:w="75" w:type="dxa"/>
              <w:left w:w="75" w:type="dxa"/>
              <w:bottom w:w="75" w:type="dxa"/>
              <w:right w:w="75" w:type="dxa"/>
            </w:tcMar>
            <w:vAlign w:val="bottom"/>
            <w:hideMark/>
          </w:tcPr>
          <w:p w14:paraId="382B232C"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Карагандинская</w:t>
            </w:r>
          </w:p>
        </w:tc>
        <w:tc>
          <w:tcPr>
            <w:tcW w:w="1821" w:type="dxa"/>
            <w:tcMar>
              <w:top w:w="75" w:type="dxa"/>
              <w:left w:w="75" w:type="dxa"/>
              <w:bottom w:w="75" w:type="dxa"/>
              <w:right w:w="75" w:type="dxa"/>
            </w:tcMar>
            <w:vAlign w:val="bottom"/>
          </w:tcPr>
          <w:p w14:paraId="69F12B85" w14:textId="08EB9B43"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641F73AB" w14:textId="4378B604"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506C2705" w14:textId="247F51F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6021D13E" w14:textId="422BC708"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0C651CFB" w14:textId="63AB6AC4"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70E724FA" w14:textId="77777777" w:rsidTr="00683ABD">
        <w:trPr>
          <w:trHeight w:val="165"/>
        </w:trPr>
        <w:tc>
          <w:tcPr>
            <w:tcW w:w="1985" w:type="dxa"/>
            <w:tcMar>
              <w:top w:w="75" w:type="dxa"/>
              <w:left w:w="75" w:type="dxa"/>
              <w:bottom w:w="75" w:type="dxa"/>
              <w:right w:w="75" w:type="dxa"/>
            </w:tcMar>
            <w:vAlign w:val="bottom"/>
            <w:hideMark/>
          </w:tcPr>
          <w:p w14:paraId="3905F4F2"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Костанайская</w:t>
            </w:r>
          </w:p>
        </w:tc>
        <w:tc>
          <w:tcPr>
            <w:tcW w:w="1821" w:type="dxa"/>
            <w:tcMar>
              <w:top w:w="75" w:type="dxa"/>
              <w:left w:w="75" w:type="dxa"/>
              <w:bottom w:w="75" w:type="dxa"/>
              <w:right w:w="75" w:type="dxa"/>
            </w:tcMar>
            <w:vAlign w:val="bottom"/>
          </w:tcPr>
          <w:p w14:paraId="3492C9D9" w14:textId="073F4E0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7E564CD0" w14:textId="788AFE0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26AEA258" w14:textId="07C05509"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1496DFFD" w14:textId="69980337"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7B1BB477" w14:textId="51B00AB8"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4F0BD955" w14:textId="77777777" w:rsidTr="00683ABD">
        <w:trPr>
          <w:trHeight w:val="180"/>
        </w:trPr>
        <w:tc>
          <w:tcPr>
            <w:tcW w:w="1985" w:type="dxa"/>
            <w:tcMar>
              <w:top w:w="75" w:type="dxa"/>
              <w:left w:w="75" w:type="dxa"/>
              <w:bottom w:w="75" w:type="dxa"/>
              <w:right w:w="75" w:type="dxa"/>
            </w:tcMar>
            <w:vAlign w:val="bottom"/>
            <w:hideMark/>
          </w:tcPr>
          <w:p w14:paraId="6E826C73"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Кызылординская</w:t>
            </w:r>
          </w:p>
        </w:tc>
        <w:tc>
          <w:tcPr>
            <w:tcW w:w="1821" w:type="dxa"/>
            <w:tcMar>
              <w:top w:w="75" w:type="dxa"/>
              <w:left w:w="75" w:type="dxa"/>
              <w:bottom w:w="75" w:type="dxa"/>
              <w:right w:w="75" w:type="dxa"/>
            </w:tcMar>
            <w:vAlign w:val="bottom"/>
          </w:tcPr>
          <w:p w14:paraId="1C876BB2" w14:textId="660508B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123B3F25" w14:textId="755F59CD"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33D2B424" w14:textId="7B653997"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3555974E" w14:textId="6EC0F433"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2F9A5717" w14:textId="229FFD31"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097A21A5" w14:textId="77777777" w:rsidTr="00683ABD">
        <w:trPr>
          <w:trHeight w:val="75"/>
        </w:trPr>
        <w:tc>
          <w:tcPr>
            <w:tcW w:w="1985" w:type="dxa"/>
            <w:tcMar>
              <w:top w:w="75" w:type="dxa"/>
              <w:left w:w="75" w:type="dxa"/>
              <w:bottom w:w="75" w:type="dxa"/>
              <w:right w:w="75" w:type="dxa"/>
            </w:tcMar>
            <w:vAlign w:val="bottom"/>
            <w:hideMark/>
          </w:tcPr>
          <w:p w14:paraId="149D72C4"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Мангистауская</w:t>
            </w:r>
          </w:p>
        </w:tc>
        <w:tc>
          <w:tcPr>
            <w:tcW w:w="1821" w:type="dxa"/>
            <w:tcMar>
              <w:top w:w="75" w:type="dxa"/>
              <w:left w:w="75" w:type="dxa"/>
              <w:bottom w:w="75" w:type="dxa"/>
              <w:right w:w="75" w:type="dxa"/>
            </w:tcMar>
            <w:vAlign w:val="bottom"/>
          </w:tcPr>
          <w:p w14:paraId="7748775B" w14:textId="1AEE41B6"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3217DA11" w14:textId="04E9DDC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4D423C79" w14:textId="3D26647D"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0116C973" w14:textId="51D395CB"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623AEBEF" w14:textId="6A2CC021"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1E8FA09F" w14:textId="77777777" w:rsidTr="00683ABD">
        <w:trPr>
          <w:trHeight w:val="135"/>
        </w:trPr>
        <w:tc>
          <w:tcPr>
            <w:tcW w:w="1985" w:type="dxa"/>
            <w:tcMar>
              <w:top w:w="75" w:type="dxa"/>
              <w:left w:w="75" w:type="dxa"/>
              <w:bottom w:w="75" w:type="dxa"/>
              <w:right w:w="75" w:type="dxa"/>
            </w:tcMar>
            <w:vAlign w:val="bottom"/>
            <w:hideMark/>
          </w:tcPr>
          <w:p w14:paraId="2D697283"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Павлодарская</w:t>
            </w:r>
          </w:p>
        </w:tc>
        <w:tc>
          <w:tcPr>
            <w:tcW w:w="1821" w:type="dxa"/>
            <w:tcMar>
              <w:top w:w="75" w:type="dxa"/>
              <w:left w:w="75" w:type="dxa"/>
              <w:bottom w:w="75" w:type="dxa"/>
              <w:right w:w="75" w:type="dxa"/>
            </w:tcMar>
            <w:vAlign w:val="bottom"/>
          </w:tcPr>
          <w:p w14:paraId="415ACE93" w14:textId="530DB79B"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53B3C614" w14:textId="3595E8B8"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73F018E7" w14:textId="1203C47F"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5CF847F5" w14:textId="741CDAD3"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3BED6D87" w14:textId="415BA6D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5A74ED57" w14:textId="77777777" w:rsidTr="00683ABD">
        <w:trPr>
          <w:trHeight w:val="165"/>
        </w:trPr>
        <w:tc>
          <w:tcPr>
            <w:tcW w:w="1985" w:type="dxa"/>
            <w:tcMar>
              <w:top w:w="75" w:type="dxa"/>
              <w:left w:w="75" w:type="dxa"/>
              <w:bottom w:w="75" w:type="dxa"/>
              <w:right w:w="75" w:type="dxa"/>
            </w:tcMar>
            <w:vAlign w:val="bottom"/>
            <w:hideMark/>
          </w:tcPr>
          <w:p w14:paraId="0711BFAB"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Северо-Казахстанская</w:t>
            </w:r>
          </w:p>
        </w:tc>
        <w:tc>
          <w:tcPr>
            <w:tcW w:w="1821" w:type="dxa"/>
            <w:tcMar>
              <w:top w:w="75" w:type="dxa"/>
              <w:left w:w="75" w:type="dxa"/>
              <w:bottom w:w="75" w:type="dxa"/>
              <w:right w:w="75" w:type="dxa"/>
            </w:tcMar>
            <w:vAlign w:val="bottom"/>
          </w:tcPr>
          <w:p w14:paraId="4EF2B6AC" w14:textId="1742F05F"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5056BD20" w14:textId="4A1809F6"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2EF9A4CB" w14:textId="4B77B2ED"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3A33C7FA" w14:textId="3047BF03"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6F8B9F8E" w14:textId="50498A34"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7F1E6821" w14:textId="77777777" w:rsidTr="00683ABD">
        <w:trPr>
          <w:trHeight w:val="165"/>
        </w:trPr>
        <w:tc>
          <w:tcPr>
            <w:tcW w:w="1985" w:type="dxa"/>
            <w:tcMar>
              <w:top w:w="75" w:type="dxa"/>
              <w:left w:w="75" w:type="dxa"/>
              <w:bottom w:w="75" w:type="dxa"/>
              <w:right w:w="75" w:type="dxa"/>
            </w:tcMar>
            <w:vAlign w:val="bottom"/>
            <w:hideMark/>
          </w:tcPr>
          <w:p w14:paraId="52C20C07"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Туркестанская</w:t>
            </w:r>
          </w:p>
        </w:tc>
        <w:tc>
          <w:tcPr>
            <w:tcW w:w="1821" w:type="dxa"/>
            <w:tcMar>
              <w:top w:w="75" w:type="dxa"/>
              <w:left w:w="75" w:type="dxa"/>
              <w:bottom w:w="75" w:type="dxa"/>
              <w:right w:w="75" w:type="dxa"/>
            </w:tcMar>
            <w:vAlign w:val="bottom"/>
          </w:tcPr>
          <w:p w14:paraId="7954582F" w14:textId="37C57CE5"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33C7F5A4" w14:textId="135B7C8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17372265" w14:textId="721B10AC"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392F28FA" w14:textId="32B558C3"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6143BFB5" w14:textId="7E0C235B"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4F913B91" w14:textId="77777777" w:rsidTr="00683ABD">
        <w:trPr>
          <w:trHeight w:val="75"/>
        </w:trPr>
        <w:tc>
          <w:tcPr>
            <w:tcW w:w="1985" w:type="dxa"/>
            <w:tcMar>
              <w:top w:w="75" w:type="dxa"/>
              <w:left w:w="75" w:type="dxa"/>
              <w:bottom w:w="75" w:type="dxa"/>
              <w:right w:w="75" w:type="dxa"/>
            </w:tcMar>
            <w:vAlign w:val="bottom"/>
            <w:hideMark/>
          </w:tcPr>
          <w:p w14:paraId="4C8DB0F9"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Восточно-Казахстанская</w:t>
            </w:r>
          </w:p>
        </w:tc>
        <w:tc>
          <w:tcPr>
            <w:tcW w:w="1821" w:type="dxa"/>
            <w:tcMar>
              <w:top w:w="75" w:type="dxa"/>
              <w:left w:w="75" w:type="dxa"/>
              <w:bottom w:w="75" w:type="dxa"/>
              <w:right w:w="75" w:type="dxa"/>
            </w:tcMar>
            <w:vAlign w:val="bottom"/>
          </w:tcPr>
          <w:p w14:paraId="72CB2B60" w14:textId="49264F6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774C09CB" w14:textId="01482E56"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6D514D21" w14:textId="730E2902"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6308DE87" w14:textId="15442A0E"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664DBE7A" w14:textId="2E5530F6"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05751BED" w14:textId="77777777" w:rsidTr="00683ABD">
        <w:trPr>
          <w:trHeight w:val="75"/>
        </w:trPr>
        <w:tc>
          <w:tcPr>
            <w:tcW w:w="1985" w:type="dxa"/>
            <w:tcMar>
              <w:top w:w="75" w:type="dxa"/>
              <w:left w:w="75" w:type="dxa"/>
              <w:bottom w:w="75" w:type="dxa"/>
              <w:right w:w="75" w:type="dxa"/>
            </w:tcMar>
            <w:vAlign w:val="bottom"/>
            <w:hideMark/>
          </w:tcPr>
          <w:p w14:paraId="11A6FD13"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г. Нур-Султан</w:t>
            </w:r>
          </w:p>
        </w:tc>
        <w:tc>
          <w:tcPr>
            <w:tcW w:w="1821" w:type="dxa"/>
            <w:tcMar>
              <w:top w:w="75" w:type="dxa"/>
              <w:left w:w="75" w:type="dxa"/>
              <w:bottom w:w="75" w:type="dxa"/>
              <w:right w:w="75" w:type="dxa"/>
            </w:tcMar>
            <w:vAlign w:val="bottom"/>
          </w:tcPr>
          <w:p w14:paraId="4E477BBF" w14:textId="3A357301"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276330EB" w14:textId="4B2A8B79"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148FEFBC" w14:textId="03F78EB6"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70ECAC40" w14:textId="62B990DE"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429912DA" w14:textId="5DC17BDC"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195038F6" w14:textId="77777777" w:rsidTr="00683ABD">
        <w:trPr>
          <w:trHeight w:val="75"/>
        </w:trPr>
        <w:tc>
          <w:tcPr>
            <w:tcW w:w="1985" w:type="dxa"/>
            <w:tcMar>
              <w:top w:w="75" w:type="dxa"/>
              <w:left w:w="75" w:type="dxa"/>
              <w:bottom w:w="75" w:type="dxa"/>
              <w:right w:w="75" w:type="dxa"/>
            </w:tcMar>
            <w:vAlign w:val="bottom"/>
            <w:hideMark/>
          </w:tcPr>
          <w:p w14:paraId="78BD07B2"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г. Алматы</w:t>
            </w:r>
          </w:p>
        </w:tc>
        <w:tc>
          <w:tcPr>
            <w:tcW w:w="1821" w:type="dxa"/>
            <w:tcMar>
              <w:top w:w="75" w:type="dxa"/>
              <w:left w:w="75" w:type="dxa"/>
              <w:bottom w:w="75" w:type="dxa"/>
              <w:right w:w="75" w:type="dxa"/>
            </w:tcMar>
            <w:vAlign w:val="bottom"/>
          </w:tcPr>
          <w:p w14:paraId="06DD2523" w14:textId="60294598"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6CE671B9" w14:textId="588E24DE"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75DEDA22" w14:textId="304B6C8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01633AE6" w14:textId="53138E6A"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56D73670" w14:textId="2F89C33C"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r w:rsidR="00C704EF" w:rsidRPr="006A1083" w14:paraId="7428C4C2" w14:textId="77777777" w:rsidTr="00683ABD">
        <w:trPr>
          <w:trHeight w:val="105"/>
        </w:trPr>
        <w:tc>
          <w:tcPr>
            <w:tcW w:w="1985" w:type="dxa"/>
            <w:tcMar>
              <w:top w:w="75" w:type="dxa"/>
              <w:left w:w="75" w:type="dxa"/>
              <w:bottom w:w="75" w:type="dxa"/>
              <w:right w:w="75" w:type="dxa"/>
            </w:tcMar>
            <w:vAlign w:val="bottom"/>
            <w:hideMark/>
          </w:tcPr>
          <w:p w14:paraId="35A6053E" w14:textId="77777777" w:rsidR="007B4043" w:rsidRPr="006A1083" w:rsidRDefault="007B4043" w:rsidP="00C704EF">
            <w:pPr>
              <w:spacing w:after="0" w:line="360" w:lineRule="auto"/>
              <w:contextualSpacing/>
              <w:jc w:val="both"/>
              <w:textAlignment w:val="baseline"/>
              <w:rPr>
                <w:rFonts w:ascii="Verdana" w:eastAsia="Times New Roman" w:hAnsi="Verdana" w:cs="Arial"/>
                <w:color w:val="002060"/>
                <w:sz w:val="24"/>
                <w:szCs w:val="24"/>
                <w:lang w:eastAsia="ru-RU"/>
              </w:rPr>
            </w:pPr>
            <w:r w:rsidRPr="006A1083">
              <w:rPr>
                <w:rFonts w:ascii="Verdana" w:eastAsia="Times New Roman" w:hAnsi="Verdana" w:cs="Arial"/>
                <w:color w:val="002060"/>
                <w:sz w:val="24"/>
                <w:szCs w:val="24"/>
                <w:lang w:eastAsia="ru-RU"/>
              </w:rPr>
              <w:t>г. Шымкент</w:t>
            </w:r>
          </w:p>
        </w:tc>
        <w:tc>
          <w:tcPr>
            <w:tcW w:w="1821" w:type="dxa"/>
            <w:tcMar>
              <w:top w:w="75" w:type="dxa"/>
              <w:left w:w="75" w:type="dxa"/>
              <w:bottom w:w="75" w:type="dxa"/>
              <w:right w:w="75" w:type="dxa"/>
            </w:tcMar>
            <w:vAlign w:val="bottom"/>
          </w:tcPr>
          <w:p w14:paraId="3D23E720" w14:textId="506623DE"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2277" w:type="dxa"/>
            <w:gridSpan w:val="2"/>
            <w:tcMar>
              <w:top w:w="75" w:type="dxa"/>
              <w:left w:w="75" w:type="dxa"/>
              <w:bottom w:w="75" w:type="dxa"/>
              <w:right w:w="75" w:type="dxa"/>
            </w:tcMar>
            <w:vAlign w:val="bottom"/>
          </w:tcPr>
          <w:p w14:paraId="25669B08" w14:textId="159D58D8"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090" w:type="dxa"/>
            <w:tcMar>
              <w:top w:w="75" w:type="dxa"/>
              <w:left w:w="75" w:type="dxa"/>
              <w:bottom w:w="75" w:type="dxa"/>
              <w:right w:w="75" w:type="dxa"/>
            </w:tcMar>
            <w:vAlign w:val="bottom"/>
          </w:tcPr>
          <w:p w14:paraId="449527E4" w14:textId="2877C3C0"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184" w:type="dxa"/>
            <w:gridSpan w:val="2"/>
            <w:tcMar>
              <w:top w:w="75" w:type="dxa"/>
              <w:left w:w="75" w:type="dxa"/>
              <w:bottom w:w="75" w:type="dxa"/>
              <w:right w:w="75" w:type="dxa"/>
            </w:tcMar>
            <w:vAlign w:val="bottom"/>
          </w:tcPr>
          <w:p w14:paraId="292832AA" w14:textId="34D9F423"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c>
          <w:tcPr>
            <w:tcW w:w="1410" w:type="dxa"/>
            <w:tcMar>
              <w:top w:w="75" w:type="dxa"/>
              <w:left w:w="75" w:type="dxa"/>
              <w:bottom w:w="75" w:type="dxa"/>
              <w:right w:w="75" w:type="dxa"/>
            </w:tcMar>
            <w:vAlign w:val="bottom"/>
          </w:tcPr>
          <w:p w14:paraId="062C7FA0" w14:textId="2A5FB61B" w:rsidR="007B4043" w:rsidRPr="006A1083" w:rsidRDefault="007B4043" w:rsidP="00C704EF">
            <w:pPr>
              <w:spacing w:after="0" w:line="360" w:lineRule="auto"/>
              <w:contextualSpacing/>
              <w:jc w:val="right"/>
              <w:textAlignment w:val="baseline"/>
              <w:rPr>
                <w:rFonts w:ascii="Verdana" w:eastAsia="Times New Roman" w:hAnsi="Verdana" w:cs="Arial"/>
                <w:color w:val="002060"/>
                <w:sz w:val="24"/>
                <w:szCs w:val="24"/>
                <w:lang w:eastAsia="ru-RU"/>
              </w:rPr>
            </w:pPr>
          </w:p>
        </w:tc>
      </w:tr>
    </w:tbl>
    <w:p w14:paraId="5B114A0D" w14:textId="4EB68102" w:rsidR="005F76D5" w:rsidRPr="006A1083" w:rsidRDefault="00313C61" w:rsidP="00C704EF">
      <w:pPr>
        <w:spacing w:after="0" w:line="360" w:lineRule="auto"/>
        <w:contextualSpacing/>
        <w:jc w:val="both"/>
        <w:textAlignment w:val="baseline"/>
        <w:rPr>
          <w:rFonts w:ascii="Verdana" w:eastAsia="Times New Roman" w:hAnsi="Verdana" w:cs="Arial"/>
          <w:i/>
          <w:iCs/>
          <w:color w:val="002060"/>
          <w:sz w:val="24"/>
          <w:szCs w:val="24"/>
          <w:lang w:eastAsia="ru-RU"/>
        </w:rPr>
      </w:pPr>
      <w:r w:rsidRPr="006A1083">
        <w:rPr>
          <w:rFonts w:ascii="Verdana" w:eastAsia="Times New Roman" w:hAnsi="Verdana" w:cs="Arial"/>
          <w:i/>
          <w:iCs/>
          <w:color w:val="002060"/>
          <w:sz w:val="24"/>
          <w:szCs w:val="24"/>
          <w:lang w:eastAsia="ru-RU"/>
        </w:rPr>
        <w:t>Источник:</w:t>
      </w:r>
      <w:r w:rsidR="005F76D5" w:rsidRPr="006A1083">
        <w:rPr>
          <w:rFonts w:ascii="Verdana" w:eastAsia="Times New Roman" w:hAnsi="Verdana" w:cs="Arial"/>
          <w:i/>
          <w:iCs/>
          <w:color w:val="002060"/>
          <w:sz w:val="24"/>
          <w:szCs w:val="24"/>
          <w:lang w:eastAsia="ru-RU"/>
        </w:rPr>
        <w:t xml:space="preserve"> Министерства юстиции Республики Казахстан и НАО «Государственная корпорация «Правительство для граждан» по состоянию на 05.06.2020 г.</w:t>
      </w:r>
    </w:p>
    <w:p w14:paraId="4A80025E" w14:textId="02E25616" w:rsidR="00A11126" w:rsidRPr="006A1083" w:rsidRDefault="00A11126" w:rsidP="00C704EF">
      <w:pPr>
        <w:spacing w:after="0" w:line="360" w:lineRule="auto"/>
        <w:contextualSpacing/>
        <w:jc w:val="both"/>
        <w:textAlignment w:val="baseline"/>
        <w:rPr>
          <w:rFonts w:ascii="Verdana" w:eastAsia="Times New Roman" w:hAnsi="Verdana" w:cs="Arial"/>
          <w:i/>
          <w:iCs/>
          <w:color w:val="002060"/>
          <w:sz w:val="24"/>
          <w:szCs w:val="24"/>
          <w:lang w:eastAsia="ru-RU"/>
        </w:rPr>
      </w:pPr>
    </w:p>
    <w:p w14:paraId="7A4AE3A0" w14:textId="5280E115" w:rsidR="00BD66EA" w:rsidRPr="006A1083" w:rsidRDefault="00BD66EA" w:rsidP="006F06A5">
      <w:pPr>
        <w:spacing w:after="0" w:line="360" w:lineRule="auto"/>
        <w:contextualSpacing/>
        <w:jc w:val="center"/>
        <w:rPr>
          <w:rFonts w:ascii="Verdana" w:hAnsi="Verdana" w:cs="Segoe UI"/>
          <w:b/>
          <w:bCs/>
          <w:color w:val="002060"/>
          <w:sz w:val="24"/>
          <w:szCs w:val="24"/>
          <w:shd w:val="clear" w:color="auto" w:fill="FFFFFF"/>
        </w:rPr>
      </w:pPr>
      <w:r w:rsidRPr="006A1083">
        <w:rPr>
          <w:rFonts w:ascii="Verdana" w:hAnsi="Verdana" w:cs="Arial"/>
          <w:b/>
          <w:bCs/>
          <w:color w:val="002060"/>
          <w:sz w:val="36"/>
          <w:szCs w:val="36"/>
        </w:rPr>
        <w:t>ГЛАВА 3. ЗАСТРОЙЩИКИ ЗАГОРОДНОЙ НЕДВИЖИМОСТИ </w:t>
      </w:r>
      <w:r w:rsidRPr="006A1083">
        <w:rPr>
          <w:rStyle w:val="js-developer-city"/>
          <w:rFonts w:ascii="Verdana" w:hAnsi="Verdana" w:cs="Arial"/>
          <w:b/>
          <w:bCs/>
          <w:color w:val="002060"/>
          <w:sz w:val="36"/>
          <w:szCs w:val="36"/>
        </w:rPr>
        <w:t>КАЗАХСТАНА</w:t>
      </w:r>
    </w:p>
    <w:p w14:paraId="260B60B2" w14:textId="77777777" w:rsidR="00BD66EA" w:rsidRPr="006A1083" w:rsidRDefault="00BD66EA" w:rsidP="00BD66EA">
      <w:pPr>
        <w:spacing w:after="0" w:line="360" w:lineRule="auto"/>
        <w:jc w:val="both"/>
        <w:rPr>
          <w:rFonts w:ascii="Verdana" w:eastAsia="Times New Roman" w:hAnsi="Verdana" w:cs="Arial"/>
          <w:color w:val="002060"/>
          <w:sz w:val="24"/>
          <w:szCs w:val="24"/>
          <w:lang w:eastAsia="ru-RU"/>
        </w:rPr>
      </w:pPr>
    </w:p>
    <w:p w14:paraId="1D8951FA" w14:textId="77777777" w:rsidR="00BD66EA" w:rsidRPr="006A1083" w:rsidRDefault="00BD66EA" w:rsidP="00BD66EA">
      <w:pPr>
        <w:spacing w:after="0" w:line="360" w:lineRule="auto"/>
        <w:jc w:val="both"/>
        <w:rPr>
          <w:rFonts w:ascii="Verdana" w:eastAsia="Times New Roman" w:hAnsi="Verdana" w:cs="Arial"/>
          <w:color w:val="002060"/>
          <w:sz w:val="24"/>
          <w:szCs w:val="24"/>
          <w:lang w:eastAsia="ru-RU"/>
        </w:rPr>
      </w:pPr>
      <w:r w:rsidRPr="006A1083">
        <w:rPr>
          <w:rFonts w:ascii="Verdana" w:hAnsi="Verdana" w:cs="Arial"/>
          <w:color w:val="002060"/>
          <w:sz w:val="24"/>
          <w:szCs w:val="24"/>
        </w:rPr>
        <w:t xml:space="preserve">3.1. ЗАСТРОЙЩИКИ ЗАГОРОДНОЙ НЕДВИЖИМОСТИ В </w:t>
      </w:r>
      <w:r w:rsidRPr="006A1083">
        <w:rPr>
          <w:rFonts w:ascii="Verdana" w:eastAsia="Times New Roman" w:hAnsi="Verdana" w:cs="Arial"/>
          <w:color w:val="002060"/>
          <w:sz w:val="24"/>
          <w:szCs w:val="24"/>
          <w:lang w:eastAsia="ru-RU"/>
        </w:rPr>
        <w:t>АЛМАТЫ И АЛМАТИНСКОЙ ОБЛАСТИ</w:t>
      </w:r>
    </w:p>
    <w:p w14:paraId="381A97F9" w14:textId="77777777" w:rsidR="00BD66EA" w:rsidRPr="006A1083" w:rsidRDefault="00BD66EA" w:rsidP="00BD66EA">
      <w:pPr>
        <w:spacing w:after="0" w:line="360" w:lineRule="auto"/>
        <w:jc w:val="both"/>
        <w:rPr>
          <w:rFonts w:ascii="Verdana" w:eastAsia="Times New Roman" w:hAnsi="Verdana" w:cs="Arial"/>
          <w:color w:val="002060"/>
          <w:sz w:val="24"/>
          <w:szCs w:val="24"/>
          <w:lang w:eastAsia="ru-RU"/>
        </w:rPr>
      </w:pPr>
    </w:p>
    <w:p w14:paraId="6F44EF1D" w14:textId="77777777" w:rsidR="00BD66EA" w:rsidRPr="006A1083" w:rsidRDefault="00BD66EA" w:rsidP="00BD66EA">
      <w:pPr>
        <w:spacing w:after="0" w:line="360" w:lineRule="auto"/>
        <w:jc w:val="both"/>
        <w:rPr>
          <w:rFonts w:ascii="Verdana" w:hAnsi="Verdana"/>
          <w:color w:val="002060"/>
          <w:sz w:val="24"/>
          <w:szCs w:val="24"/>
        </w:rPr>
      </w:pPr>
      <w:r w:rsidRPr="006A1083">
        <w:rPr>
          <w:rFonts w:ascii="Verdana" w:hAnsi="Verdana"/>
          <w:color w:val="002060"/>
          <w:sz w:val="24"/>
          <w:szCs w:val="24"/>
        </w:rPr>
        <w:t>ТҰРҒЫН ҮЙ ҚАРАСУ</w:t>
      </w:r>
    </w:p>
    <w:p w14:paraId="42962C90" w14:textId="77777777" w:rsidR="00BD66EA" w:rsidRPr="006A1083" w:rsidRDefault="00BD66EA" w:rsidP="00BD66EA">
      <w:pPr>
        <w:spacing w:after="0" w:line="360" w:lineRule="auto"/>
        <w:jc w:val="both"/>
        <w:rPr>
          <w:rFonts w:ascii="Verdana" w:hAnsi="Verdana"/>
          <w:color w:val="002060"/>
          <w:sz w:val="24"/>
          <w:szCs w:val="24"/>
        </w:rPr>
      </w:pPr>
      <w:r w:rsidRPr="006A1083">
        <w:rPr>
          <w:rFonts w:ascii="Verdana" w:hAnsi="Verdana"/>
          <w:noProof/>
          <w:color w:val="002060"/>
          <w:sz w:val="24"/>
          <w:szCs w:val="24"/>
          <w:lang w:eastAsia="ru-RU"/>
        </w:rPr>
        <w:drawing>
          <wp:anchor distT="0" distB="0" distL="114300" distR="114300" simplePos="0" relativeHeight="251685888" behindDoc="1" locked="0" layoutInCell="1" allowOverlap="1" wp14:anchorId="554EE2F0" wp14:editId="4E64F777">
            <wp:simplePos x="0" y="0"/>
            <wp:positionH relativeFrom="margin">
              <wp:posOffset>-635</wp:posOffset>
            </wp:positionH>
            <wp:positionV relativeFrom="paragraph">
              <wp:posOffset>125923</wp:posOffset>
            </wp:positionV>
            <wp:extent cx="2171700" cy="571500"/>
            <wp:effectExtent l="342900" t="114300" r="114300" b="171450"/>
            <wp:wrapTight wrapText="bothSides">
              <wp:wrapPolygon edited="0">
                <wp:start x="-1326" y="-4320"/>
                <wp:lineTo x="-1326" y="8640"/>
                <wp:lineTo x="-3411" y="8640"/>
                <wp:lineTo x="-3411" y="20160"/>
                <wp:lineTo x="-1326" y="27360"/>
                <wp:lineTo x="21411" y="27360"/>
                <wp:lineTo x="21600" y="25920"/>
                <wp:lineTo x="22547" y="20880"/>
                <wp:lineTo x="22547" y="-4320"/>
                <wp:lineTo x="-1326" y="-432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71700" cy="5715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6A1083">
        <w:rPr>
          <w:rFonts w:ascii="Verdana" w:hAnsi="Verdana"/>
          <w:color w:val="002060"/>
          <w:sz w:val="24"/>
          <w:szCs w:val="24"/>
        </w:rPr>
        <w:t>Строительная компания «Тұрғын үй Қарасу» уже успела себя зарекомендовать качественным строительством целого ряда объектов, в том числе современного коттеджного поселка по инновационной каркасной технологии. Являясь участником государственной программы «Доступное жилье – 2020», застройщик всячески минимизирует стоимость квадратного метра, добиваясь оптимального соотношения цена/качество.</w:t>
      </w:r>
    </w:p>
    <w:p w14:paraId="16386210" w14:textId="77777777" w:rsidR="00BD66EA" w:rsidRPr="006A1083" w:rsidRDefault="00BD66EA" w:rsidP="00BD66EA">
      <w:pPr>
        <w:spacing w:after="0" w:line="360" w:lineRule="auto"/>
        <w:jc w:val="both"/>
        <w:rPr>
          <w:rFonts w:ascii="Verdana" w:hAnsi="Verdana"/>
          <w:color w:val="002060"/>
          <w:sz w:val="24"/>
          <w:szCs w:val="24"/>
        </w:rPr>
      </w:pPr>
      <w:r w:rsidRPr="006A1083">
        <w:rPr>
          <w:rFonts w:ascii="Verdana" w:hAnsi="Verdana"/>
          <w:color w:val="002060"/>
          <w:sz w:val="24"/>
          <w:szCs w:val="24"/>
        </w:rPr>
        <w:t>Компания Тұрғын үй Қарасу создана в 2005 году, прошла перерегистрацию в 2014 году и широко известна своими строительными объектами. Директор компании Левин Тимур Юрьевич является признанным специалистом в области строительства жилых объектов разного уровня сложности.</w:t>
      </w:r>
    </w:p>
    <w:p w14:paraId="0C16B9CF" w14:textId="77777777" w:rsidR="00BD66EA" w:rsidRPr="006A1083" w:rsidRDefault="00BD66EA" w:rsidP="00BD66EA">
      <w:pPr>
        <w:spacing w:after="0" w:line="360" w:lineRule="auto"/>
        <w:jc w:val="both"/>
        <w:rPr>
          <w:rFonts w:ascii="Verdana" w:hAnsi="Verdana"/>
          <w:color w:val="002060"/>
          <w:sz w:val="24"/>
          <w:szCs w:val="24"/>
        </w:rPr>
      </w:pPr>
      <w:r w:rsidRPr="006A1083">
        <w:rPr>
          <w:rFonts w:ascii="Verdana" w:hAnsi="Verdana"/>
          <w:color w:val="002060"/>
          <w:sz w:val="24"/>
          <w:szCs w:val="24"/>
        </w:rPr>
        <w:t>Известность компании принесла удачная планировка района Уркер в Астане, где компания также выступила генеральным застройщиком качественных и современных зданий.</w:t>
      </w:r>
    </w:p>
    <w:p w14:paraId="5EE3044D" w14:textId="77777777" w:rsidR="00BD66EA" w:rsidRPr="006A1083" w:rsidRDefault="00BD66EA" w:rsidP="00BD66EA">
      <w:pPr>
        <w:spacing w:after="0" w:line="360" w:lineRule="auto"/>
        <w:jc w:val="both"/>
        <w:rPr>
          <w:rFonts w:ascii="Verdana" w:hAnsi="Verdana"/>
          <w:color w:val="002060"/>
          <w:sz w:val="24"/>
          <w:szCs w:val="24"/>
        </w:rPr>
      </w:pPr>
      <w:r w:rsidRPr="006A1083">
        <w:rPr>
          <w:rFonts w:ascii="Verdana" w:hAnsi="Verdana"/>
          <w:color w:val="002060"/>
          <w:sz w:val="24"/>
          <w:szCs w:val="24"/>
        </w:rPr>
        <w:t>Сейчас Тұрғын үй Қарасу предлагает к продаже жилье в ЖК Карасу по адресу Алматы, Алатаускийрайон, улица Мойылды. Все строения возведены по монолитно-каркасной технологии, которая отличается высокой тепло- и звукоизоляцией, долговечностью и устойчивостью к температурным перепадам. Таунхаусы жилищного комплекса уже оборудованы автономной системой газового отопления, водоснабжение и электричество подаются централизовано, придомовая инфраструктура включает в себя земельный участок.</w:t>
      </w:r>
    </w:p>
    <w:p w14:paraId="2E325D34" w14:textId="5D2E7286" w:rsidR="00BD66EA" w:rsidRPr="006A1083" w:rsidRDefault="00BD66EA" w:rsidP="00C704EF">
      <w:pPr>
        <w:shd w:val="clear" w:color="auto" w:fill="FFFFFF"/>
        <w:spacing w:after="0" w:line="360" w:lineRule="auto"/>
        <w:contextualSpacing/>
        <w:jc w:val="both"/>
        <w:textAlignment w:val="baseline"/>
        <w:rPr>
          <w:rFonts w:ascii="Verdana" w:eastAsia="Times New Roman" w:hAnsi="Verdana" w:cs="Arial"/>
          <w:color w:val="002060"/>
          <w:sz w:val="24"/>
          <w:szCs w:val="24"/>
          <w:lang w:eastAsia="ru-RU"/>
        </w:rPr>
      </w:pPr>
    </w:p>
    <w:p w14:paraId="1016C7F2" w14:textId="77777777" w:rsidR="00BD66EA" w:rsidRPr="006A1083" w:rsidRDefault="00BD66EA" w:rsidP="0075685C">
      <w:pPr>
        <w:spacing w:after="0" w:line="360" w:lineRule="auto"/>
        <w:contextualSpacing/>
        <w:jc w:val="center"/>
        <w:rPr>
          <w:rFonts w:ascii="Verdana" w:hAnsi="Verdana" w:cs="Segoe UI"/>
          <w:b/>
          <w:bCs/>
          <w:color w:val="002060"/>
          <w:sz w:val="36"/>
          <w:szCs w:val="36"/>
          <w:shd w:val="clear" w:color="auto" w:fill="FFFFFF"/>
        </w:rPr>
      </w:pPr>
      <w:r w:rsidRPr="006A1083">
        <w:rPr>
          <w:rFonts w:ascii="Verdana" w:hAnsi="Verdana" w:cs="Calibri"/>
          <w:b/>
          <w:bCs/>
          <w:color w:val="002060"/>
          <w:sz w:val="36"/>
          <w:szCs w:val="36"/>
        </w:rPr>
        <w:t>ГЛАВА 4. РАСПОЛОЖЕНИЕ ЗАГОРОДНОЙ НЕДВИЖИМОСТИ В РЕСПУБЛИКЕ КАЗАХСТАН</w:t>
      </w:r>
    </w:p>
    <w:p w14:paraId="55013B45" w14:textId="77777777" w:rsidR="00BD66EA" w:rsidRPr="006A1083" w:rsidRDefault="00BD66EA" w:rsidP="00BD66EA">
      <w:pPr>
        <w:spacing w:after="0" w:line="360" w:lineRule="auto"/>
        <w:contextualSpacing/>
        <w:jc w:val="both"/>
        <w:rPr>
          <w:rFonts w:ascii="Verdana" w:hAnsi="Verdana" w:cs="Segoe UI"/>
          <w:color w:val="002060"/>
          <w:sz w:val="24"/>
          <w:szCs w:val="24"/>
          <w:shd w:val="clear" w:color="auto" w:fill="FFFFFF"/>
        </w:rPr>
      </w:pPr>
    </w:p>
    <w:p w14:paraId="13A56EDA" w14:textId="77777777" w:rsidR="00552FAF" w:rsidRPr="006A1083" w:rsidRDefault="00552FAF" w:rsidP="00BD66EA">
      <w:pPr>
        <w:pStyle w:val="a6"/>
        <w:shd w:val="clear" w:color="auto" w:fill="FFFFFF"/>
        <w:spacing w:before="0" w:beforeAutospacing="0" w:after="0" w:afterAutospacing="0" w:line="360" w:lineRule="auto"/>
        <w:jc w:val="both"/>
        <w:rPr>
          <w:rFonts w:ascii="Verdana" w:hAnsi="Verdana" w:cs="Arial"/>
          <w:color w:val="002060"/>
        </w:rPr>
      </w:pPr>
    </w:p>
    <w:p w14:paraId="3B834109" w14:textId="66E1CC8F" w:rsidR="00BD66EA" w:rsidRPr="006A1083" w:rsidRDefault="00BD66EA" w:rsidP="00BD66EA">
      <w:pPr>
        <w:spacing w:after="0" w:line="360" w:lineRule="auto"/>
        <w:contextualSpacing/>
        <w:jc w:val="both"/>
        <w:rPr>
          <w:rFonts w:ascii="Verdana" w:hAnsi="Verdana" w:cs="Segoe UI"/>
          <w:color w:val="002060"/>
          <w:sz w:val="24"/>
          <w:szCs w:val="24"/>
          <w:shd w:val="clear" w:color="auto" w:fill="FFFFFF"/>
        </w:rPr>
      </w:pPr>
      <w:r w:rsidRPr="006A1083">
        <w:rPr>
          <w:rFonts w:ascii="Verdana" w:hAnsi="Verdana" w:cs="Segoe UI"/>
          <w:color w:val="002060"/>
          <w:sz w:val="24"/>
          <w:szCs w:val="24"/>
          <w:shd w:val="clear" w:color="auto" w:fill="FFFFFF"/>
        </w:rPr>
        <w:t>4.1. ЗАГОРОДНАЯ НЕДВИЖИМОСТЬ В АЛМАТИНСКОЙ ОБЛАСТИ</w:t>
      </w:r>
    </w:p>
    <w:p w14:paraId="290AA88A" w14:textId="0E7F6C81" w:rsidR="00BD66EA" w:rsidRPr="006A1083" w:rsidRDefault="00BD66EA" w:rsidP="00BD66EA">
      <w:pPr>
        <w:pStyle w:val="2"/>
        <w:shd w:val="clear" w:color="auto" w:fill="FFFFFF"/>
        <w:spacing w:before="0" w:beforeAutospacing="0" w:after="0" w:afterAutospacing="0" w:line="360" w:lineRule="auto"/>
        <w:contextualSpacing/>
        <w:jc w:val="both"/>
        <w:rPr>
          <w:rFonts w:ascii="Verdana" w:hAnsi="Verdana"/>
        </w:rPr>
      </w:pPr>
      <w:r w:rsidRPr="006A1083">
        <w:rPr>
          <w:rStyle w:val="a7"/>
          <w:rFonts w:ascii="Verdana" w:hAnsi="Verdana" w:cs="Arial"/>
          <w:color w:val="002060"/>
          <w:sz w:val="24"/>
          <w:szCs w:val="24"/>
        </w:rPr>
        <w:t>КОТТЕДЖНЫЙ ГОРОДОК «ЮЖНЫЙ КВАРТАЛ»</w:t>
      </w:r>
    </w:p>
    <w:p w14:paraId="18F0705B" w14:textId="726A29B9" w:rsidR="00BD66EA" w:rsidRPr="006A1083" w:rsidRDefault="0075685C" w:rsidP="00BD66EA">
      <w:pPr>
        <w:pStyle w:val="a6"/>
        <w:shd w:val="clear" w:color="auto" w:fill="FFFFFF"/>
        <w:spacing w:before="0" w:beforeAutospacing="0" w:after="0" w:afterAutospacing="0" w:line="360" w:lineRule="auto"/>
        <w:contextualSpacing/>
        <w:jc w:val="both"/>
        <w:rPr>
          <w:rFonts w:ascii="Verdana" w:hAnsi="Verdana" w:cs="Arial"/>
          <w:color w:val="002060"/>
        </w:rPr>
      </w:pPr>
      <w:r w:rsidRPr="006A1083">
        <w:rPr>
          <w:rFonts w:ascii="Verdana" w:hAnsi="Verdana"/>
          <w:noProof/>
        </w:rPr>
        <w:drawing>
          <wp:anchor distT="0" distB="0" distL="114300" distR="114300" simplePos="0" relativeHeight="251692032" behindDoc="1" locked="0" layoutInCell="1" allowOverlap="1" wp14:anchorId="72BF1138" wp14:editId="60227477">
            <wp:simplePos x="0" y="0"/>
            <wp:positionH relativeFrom="margin">
              <wp:posOffset>-57307</wp:posOffset>
            </wp:positionH>
            <wp:positionV relativeFrom="paragraph">
              <wp:posOffset>42042</wp:posOffset>
            </wp:positionV>
            <wp:extent cx="2727325" cy="1992630"/>
            <wp:effectExtent l="190500" t="190500" r="187325" b="198120"/>
            <wp:wrapTight wrapText="bothSides">
              <wp:wrapPolygon edited="0">
                <wp:start x="302" y="-2065"/>
                <wp:lineTo x="-1509" y="-1652"/>
                <wp:lineTo x="-1358" y="21683"/>
                <wp:lineTo x="151" y="23128"/>
                <wp:lineTo x="302" y="23541"/>
                <wp:lineTo x="21122" y="23541"/>
                <wp:lineTo x="21273" y="23128"/>
                <wp:lineTo x="22782" y="21683"/>
                <wp:lineTo x="22933" y="1652"/>
                <wp:lineTo x="21273" y="-1446"/>
                <wp:lineTo x="21122" y="-2065"/>
                <wp:lineTo x="302" y="-2065"/>
              </wp:wrapPolygon>
            </wp:wrapTight>
            <wp:docPr id="23" name="Рисунок 23"/>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38">
                      <a:extLst>
                        <a:ext uri="{28A0092B-C50C-407E-A947-70E740481C1C}">
                          <a14:useLocalDpi xmlns:a14="http://schemas.microsoft.com/office/drawing/2010/main" val="0"/>
                        </a:ext>
                      </a:extLst>
                    </a:blip>
                    <a:srcRect l="13707" t="2548" r="16057" b="17844"/>
                    <a:stretch/>
                  </pic:blipFill>
                  <pic:spPr bwMode="auto">
                    <a:xfrm>
                      <a:off x="0" y="0"/>
                      <a:ext cx="2727325" cy="19926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30BB4" w14:textId="50EB6AB9" w:rsidR="00BD66EA" w:rsidRPr="006A1083" w:rsidRDefault="001C139F" w:rsidP="00BD66EA">
      <w:pPr>
        <w:pStyle w:val="a6"/>
        <w:shd w:val="clear" w:color="auto" w:fill="FFFFFF"/>
        <w:spacing w:before="0" w:beforeAutospacing="0" w:after="0" w:afterAutospacing="0" w:line="360" w:lineRule="auto"/>
        <w:contextualSpacing/>
        <w:jc w:val="both"/>
        <w:rPr>
          <w:rFonts w:ascii="Verdana" w:hAnsi="Verdana" w:cs="Arial"/>
          <w:color w:val="002060"/>
        </w:rPr>
      </w:pPr>
      <w:hyperlink r:id="rId39" w:history="1">
        <w:r w:rsidR="00BD66EA" w:rsidRPr="006A1083">
          <w:rPr>
            <w:rStyle w:val="a5"/>
            <w:rFonts w:ascii="Verdana" w:hAnsi="Verdana" w:cs="Arial"/>
            <w:color w:val="002060"/>
            <w:u w:val="none"/>
          </w:rPr>
          <w:t>Коттеджный городок «Южный квартал»</w:t>
        </w:r>
      </w:hyperlink>
      <w:r w:rsidR="00BD66EA" w:rsidRPr="006A1083">
        <w:rPr>
          <w:rFonts w:ascii="Verdana" w:hAnsi="Verdana" w:cs="Arial"/>
          <w:color w:val="002060"/>
        </w:rPr>
        <w:t> III класса от застройщика «Айал Строй» расположен в городе Каскелен. При наличии собственного авто, дорога до Алматы займет около получаса. Поселок был сдан в эксплуатацию в 2015 году. «Южный квартал» находится в 15 минутах от центра города. А вот на общественном транспорте быстро доехать не получится, поэтому данный вариант подойдет для владельцев автомобилей.</w:t>
      </w:r>
    </w:p>
    <w:p w14:paraId="04B4DE86" w14:textId="77777777" w:rsidR="00BD66EA" w:rsidRPr="006A1083" w:rsidRDefault="00BD66EA" w:rsidP="00BD66EA">
      <w:pPr>
        <w:pStyle w:val="a6"/>
        <w:shd w:val="clear" w:color="auto" w:fill="FFFFFF"/>
        <w:spacing w:before="0" w:beforeAutospacing="0" w:after="0" w:afterAutospacing="0" w:line="360" w:lineRule="auto"/>
        <w:contextualSpacing/>
        <w:jc w:val="both"/>
        <w:rPr>
          <w:rFonts w:ascii="Verdana" w:hAnsi="Verdana" w:cs="Arial"/>
          <w:color w:val="002060"/>
        </w:rPr>
      </w:pPr>
      <w:r w:rsidRPr="006A1083">
        <w:rPr>
          <w:rFonts w:ascii="Verdana" w:hAnsi="Verdana" w:cs="Arial"/>
          <w:color w:val="002060"/>
        </w:rPr>
        <w:t>Каскелен – это небольшой сателлит Алматы со своей инфраструктурой, здесь есть школы, детские сады, супермаркеты, салоны красоты, рестораны, отделения банков, больница, фабрика и другие предприятия. Основное преимущество города – хорошая экология, чистый горный воздух.</w:t>
      </w:r>
    </w:p>
    <w:p w14:paraId="29C95DE6" w14:textId="77777777" w:rsidR="00BD66EA" w:rsidRPr="006A1083" w:rsidRDefault="00BD66EA" w:rsidP="00BD66EA">
      <w:pPr>
        <w:pStyle w:val="a6"/>
        <w:shd w:val="clear" w:color="auto" w:fill="FFFFFF"/>
        <w:spacing w:before="0" w:beforeAutospacing="0" w:after="0" w:afterAutospacing="0" w:line="360" w:lineRule="auto"/>
        <w:contextualSpacing/>
        <w:jc w:val="both"/>
        <w:rPr>
          <w:rFonts w:ascii="Verdana" w:hAnsi="Verdana" w:cs="Arial"/>
          <w:color w:val="002060"/>
        </w:rPr>
      </w:pPr>
      <w:r w:rsidRPr="006A1083">
        <w:rPr>
          <w:rFonts w:ascii="Verdana" w:hAnsi="Verdana" w:cs="Arial"/>
          <w:color w:val="002060"/>
        </w:rPr>
        <w:t>Городок раскинулся на участке площадью 70 соток и состоит из 7 одноэтажных домов, каждый из которых рассчитан на трех владельцев. Все дома в поселке приблизительно одинаковой площади – около 100 кв. м. Все квартиры по 4 комнаты с одним санузлом. Для каждого домовладения выделен небольшой земельный участок  – 2-2,5 сотки и место для машины.</w:t>
      </w:r>
    </w:p>
    <w:p w14:paraId="1BE4477C" w14:textId="3559664F" w:rsidR="00BD66EA" w:rsidRPr="006A1083" w:rsidRDefault="00BD66EA" w:rsidP="000B3EEB">
      <w:pPr>
        <w:pStyle w:val="a6"/>
        <w:shd w:val="clear" w:color="auto" w:fill="FFFFFF"/>
        <w:spacing w:before="0" w:beforeAutospacing="0" w:after="0" w:afterAutospacing="0" w:line="360" w:lineRule="auto"/>
        <w:contextualSpacing/>
        <w:jc w:val="both"/>
        <w:rPr>
          <w:rFonts w:ascii="Verdana" w:hAnsi="Verdana" w:cs="Arial"/>
          <w:color w:val="002060"/>
        </w:rPr>
      </w:pPr>
      <w:r w:rsidRPr="006A1083">
        <w:rPr>
          <w:rFonts w:ascii="Verdana" w:hAnsi="Verdana" w:cs="Arial"/>
          <w:color w:val="002060"/>
        </w:rPr>
        <w:t>Квартира площадью 100 кв. м с одной спальней, детской, гостиной, залом и кухней стоит 13,5 млн тг.</w:t>
      </w:r>
    </w:p>
    <w:p w14:paraId="1F9727C1" w14:textId="3DF18D04" w:rsidR="00BD66EA" w:rsidRPr="006A1083" w:rsidRDefault="00BD66EA" w:rsidP="00BD66EA">
      <w:pPr>
        <w:shd w:val="clear" w:color="auto" w:fill="FFFFFF"/>
        <w:spacing w:after="0" w:line="360" w:lineRule="auto"/>
        <w:contextualSpacing/>
        <w:jc w:val="both"/>
        <w:textAlignment w:val="baseline"/>
        <w:rPr>
          <w:rFonts w:ascii="Verdana" w:hAnsi="Verdana"/>
          <w:color w:val="002060"/>
          <w:sz w:val="24"/>
          <w:szCs w:val="24"/>
          <w:shd w:val="clear" w:color="auto" w:fill="FFFFFF"/>
        </w:rPr>
      </w:pPr>
    </w:p>
    <w:p w14:paraId="1B2279E4" w14:textId="77777777" w:rsidR="0058203A" w:rsidRPr="006A1083" w:rsidRDefault="0058203A" w:rsidP="0058203A">
      <w:pPr>
        <w:spacing w:after="0" w:line="360" w:lineRule="auto"/>
        <w:contextualSpacing/>
        <w:jc w:val="center"/>
        <w:rPr>
          <w:rFonts w:ascii="Verdana" w:hAnsi="Verdana" w:cs="Segoe UI"/>
          <w:b/>
          <w:bCs/>
          <w:color w:val="002060"/>
          <w:sz w:val="24"/>
          <w:szCs w:val="24"/>
          <w:shd w:val="clear" w:color="auto" w:fill="FFFFFF"/>
        </w:rPr>
      </w:pPr>
      <w:r w:rsidRPr="006A1083">
        <w:rPr>
          <w:rFonts w:ascii="Verdana" w:hAnsi="Verdana" w:cs="Segoe UI"/>
          <w:b/>
          <w:bCs/>
          <w:color w:val="002060"/>
          <w:sz w:val="24"/>
          <w:szCs w:val="24"/>
          <w:shd w:val="clear" w:color="auto" w:fill="FFFFFF"/>
        </w:rPr>
        <w:t>Таблица 4.1. Стоимость загородной недвижимости в Алматы и области</w:t>
      </w:r>
    </w:p>
    <w:tbl>
      <w:tblPr>
        <w:tblW w:w="9923" w:type="dxa"/>
        <w:tblBorders>
          <w:top w:val="single" w:sz="4" w:space="0" w:color="auto"/>
          <w:bottom w:val="single" w:sz="4" w:space="0" w:color="auto"/>
          <w:insideH w:val="single" w:sz="4" w:space="0" w:color="auto"/>
        </w:tblBorders>
        <w:tblLook w:val="04A0" w:firstRow="1" w:lastRow="0" w:firstColumn="1" w:lastColumn="0" w:noHBand="0" w:noVBand="1"/>
      </w:tblPr>
      <w:tblGrid>
        <w:gridCol w:w="3402"/>
        <w:gridCol w:w="2280"/>
        <w:gridCol w:w="1689"/>
        <w:gridCol w:w="2552"/>
      </w:tblGrid>
      <w:tr w:rsidR="0058203A" w:rsidRPr="006A1083" w14:paraId="09759AA0" w14:textId="77777777" w:rsidTr="00D53EA7">
        <w:trPr>
          <w:trHeight w:val="576"/>
        </w:trPr>
        <w:tc>
          <w:tcPr>
            <w:tcW w:w="3402" w:type="dxa"/>
            <w:shd w:val="clear" w:color="auto" w:fill="auto"/>
            <w:noWrap/>
            <w:vAlign w:val="bottom"/>
            <w:hideMark/>
          </w:tcPr>
          <w:p w14:paraId="14AAE477" w14:textId="77777777" w:rsidR="0058203A" w:rsidRPr="006A1083" w:rsidRDefault="0058203A" w:rsidP="00D53EA7">
            <w:pPr>
              <w:spacing w:after="0" w:line="360" w:lineRule="auto"/>
              <w:jc w:val="center"/>
              <w:rPr>
                <w:rFonts w:ascii="Verdana" w:eastAsia="Times New Roman" w:hAnsi="Verdana" w:cs="Calibri"/>
                <w:color w:val="002060"/>
                <w:lang w:eastAsia="ru-RU"/>
              </w:rPr>
            </w:pPr>
            <w:r w:rsidRPr="006A1083">
              <w:rPr>
                <w:rFonts w:ascii="Verdana" w:eastAsia="Times New Roman" w:hAnsi="Verdana" w:cs="Calibri"/>
                <w:color w:val="002060"/>
                <w:lang w:eastAsia="ru-RU"/>
              </w:rPr>
              <w:t>Наименование</w:t>
            </w:r>
          </w:p>
        </w:tc>
        <w:tc>
          <w:tcPr>
            <w:tcW w:w="2280" w:type="dxa"/>
            <w:shd w:val="clear" w:color="auto" w:fill="auto"/>
            <w:noWrap/>
            <w:vAlign w:val="bottom"/>
            <w:hideMark/>
          </w:tcPr>
          <w:p w14:paraId="7B0B6B64" w14:textId="77777777" w:rsidR="0058203A" w:rsidRPr="006A1083" w:rsidRDefault="0058203A" w:rsidP="00D53EA7">
            <w:pPr>
              <w:spacing w:after="0" w:line="360" w:lineRule="auto"/>
              <w:jc w:val="center"/>
              <w:rPr>
                <w:rFonts w:ascii="Verdana" w:eastAsia="Times New Roman" w:hAnsi="Verdana" w:cs="Calibri"/>
                <w:color w:val="002060"/>
                <w:lang w:eastAsia="ru-RU"/>
              </w:rPr>
            </w:pPr>
            <w:r w:rsidRPr="006A1083">
              <w:rPr>
                <w:rFonts w:ascii="Verdana" w:eastAsia="Times New Roman" w:hAnsi="Verdana" w:cs="Calibri"/>
                <w:color w:val="002060"/>
                <w:lang w:eastAsia="ru-RU"/>
              </w:rPr>
              <w:t>Стоимость жилья</w:t>
            </w:r>
          </w:p>
        </w:tc>
        <w:tc>
          <w:tcPr>
            <w:tcW w:w="1689" w:type="dxa"/>
            <w:shd w:val="clear" w:color="auto" w:fill="auto"/>
            <w:noWrap/>
            <w:vAlign w:val="bottom"/>
            <w:hideMark/>
          </w:tcPr>
          <w:p w14:paraId="0023C415" w14:textId="77777777" w:rsidR="0058203A" w:rsidRPr="006A1083" w:rsidRDefault="0058203A" w:rsidP="00D53EA7">
            <w:pPr>
              <w:spacing w:after="0" w:line="360" w:lineRule="auto"/>
              <w:jc w:val="center"/>
              <w:rPr>
                <w:rFonts w:ascii="Verdana" w:eastAsia="Times New Roman" w:hAnsi="Verdana" w:cs="Calibri"/>
                <w:color w:val="002060"/>
                <w:lang w:eastAsia="ru-RU"/>
              </w:rPr>
            </w:pPr>
            <w:r w:rsidRPr="006A1083">
              <w:rPr>
                <w:rFonts w:ascii="Verdana" w:eastAsia="Times New Roman" w:hAnsi="Verdana" w:cs="Calibri"/>
                <w:color w:val="002060"/>
                <w:lang w:eastAsia="ru-RU"/>
              </w:rPr>
              <w:t>Квадратура жилья</w:t>
            </w:r>
          </w:p>
        </w:tc>
        <w:tc>
          <w:tcPr>
            <w:tcW w:w="2552" w:type="dxa"/>
            <w:shd w:val="clear" w:color="auto" w:fill="auto"/>
            <w:noWrap/>
            <w:vAlign w:val="bottom"/>
            <w:hideMark/>
          </w:tcPr>
          <w:p w14:paraId="77260AB4" w14:textId="77777777" w:rsidR="0058203A" w:rsidRPr="006A1083" w:rsidRDefault="0058203A" w:rsidP="00D53EA7">
            <w:pPr>
              <w:spacing w:after="0" w:line="360" w:lineRule="auto"/>
              <w:jc w:val="center"/>
              <w:rPr>
                <w:rFonts w:ascii="Verdana" w:eastAsia="Times New Roman" w:hAnsi="Verdana" w:cs="Calibri"/>
                <w:color w:val="002060"/>
                <w:lang w:eastAsia="ru-RU"/>
              </w:rPr>
            </w:pPr>
            <w:r w:rsidRPr="006A1083">
              <w:rPr>
                <w:rFonts w:ascii="Verdana" w:eastAsia="Times New Roman" w:hAnsi="Verdana" w:cs="Calibri"/>
                <w:color w:val="002060"/>
                <w:lang w:eastAsia="ru-RU"/>
              </w:rPr>
              <w:t>Стоимость 1 кв. м.</w:t>
            </w:r>
          </w:p>
        </w:tc>
      </w:tr>
      <w:tr w:rsidR="0058203A" w:rsidRPr="006A1083" w14:paraId="2240C1CA" w14:textId="77777777" w:rsidTr="000B3EEB">
        <w:trPr>
          <w:trHeight w:val="600"/>
        </w:trPr>
        <w:tc>
          <w:tcPr>
            <w:tcW w:w="3402" w:type="dxa"/>
            <w:shd w:val="clear" w:color="auto" w:fill="auto"/>
            <w:noWrap/>
            <w:vAlign w:val="center"/>
          </w:tcPr>
          <w:p w14:paraId="7FB997F4" w14:textId="7FF38D18" w:rsidR="0058203A" w:rsidRPr="006A1083" w:rsidRDefault="0058203A" w:rsidP="00D53EA7">
            <w:pPr>
              <w:spacing w:after="0" w:line="360" w:lineRule="auto"/>
              <w:jc w:val="both"/>
              <w:rPr>
                <w:rFonts w:ascii="Verdana" w:eastAsia="Times New Roman" w:hAnsi="Verdana" w:cs="Calibri"/>
                <w:color w:val="002060"/>
                <w:lang w:eastAsia="ru-RU"/>
              </w:rPr>
            </w:pPr>
          </w:p>
        </w:tc>
        <w:tc>
          <w:tcPr>
            <w:tcW w:w="2280" w:type="dxa"/>
            <w:shd w:val="clear" w:color="auto" w:fill="auto"/>
            <w:noWrap/>
            <w:vAlign w:val="bottom"/>
          </w:tcPr>
          <w:p w14:paraId="0E0775D0" w14:textId="4DFD0D49"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4F3F5DF1" w14:textId="7A7AA446"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4D03B4ED" w14:textId="59A06CCC" w:rsidR="0058203A" w:rsidRPr="006A1083" w:rsidRDefault="0058203A" w:rsidP="00D53EA7">
            <w:pPr>
              <w:spacing w:after="0" w:line="360" w:lineRule="auto"/>
              <w:rPr>
                <w:rFonts w:ascii="Verdana" w:eastAsia="Times New Roman" w:hAnsi="Verdana" w:cs="Calibri"/>
                <w:color w:val="002060"/>
                <w:lang w:eastAsia="ru-RU"/>
              </w:rPr>
            </w:pPr>
          </w:p>
        </w:tc>
      </w:tr>
      <w:tr w:rsidR="0058203A" w:rsidRPr="006A1083" w14:paraId="520F3A61" w14:textId="77777777" w:rsidTr="000B3EEB">
        <w:trPr>
          <w:trHeight w:val="600"/>
        </w:trPr>
        <w:tc>
          <w:tcPr>
            <w:tcW w:w="3402" w:type="dxa"/>
            <w:shd w:val="clear" w:color="auto" w:fill="auto"/>
            <w:noWrap/>
            <w:vAlign w:val="center"/>
          </w:tcPr>
          <w:p w14:paraId="2957261F" w14:textId="2729EEC7" w:rsidR="0058203A" w:rsidRPr="006A1083" w:rsidRDefault="0058203A" w:rsidP="00D53EA7">
            <w:pPr>
              <w:spacing w:after="0" w:line="360" w:lineRule="auto"/>
              <w:jc w:val="both"/>
              <w:rPr>
                <w:rFonts w:ascii="Verdana" w:eastAsia="Times New Roman" w:hAnsi="Verdana" w:cs="Calibri"/>
                <w:color w:val="002060"/>
                <w:lang w:eastAsia="ru-RU"/>
              </w:rPr>
            </w:pPr>
          </w:p>
        </w:tc>
        <w:tc>
          <w:tcPr>
            <w:tcW w:w="2280" w:type="dxa"/>
            <w:shd w:val="clear" w:color="auto" w:fill="auto"/>
            <w:noWrap/>
            <w:vAlign w:val="bottom"/>
          </w:tcPr>
          <w:p w14:paraId="0F5E2E89" w14:textId="562366C1"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2B2BE4E2" w14:textId="616761E5"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4DF884E6" w14:textId="3D78E148" w:rsidR="0058203A" w:rsidRPr="006A1083" w:rsidRDefault="0058203A" w:rsidP="00D53EA7">
            <w:pPr>
              <w:spacing w:after="0" w:line="360" w:lineRule="auto"/>
              <w:rPr>
                <w:rFonts w:ascii="Verdana" w:eastAsia="Times New Roman" w:hAnsi="Verdana" w:cs="Calibri"/>
                <w:color w:val="002060"/>
                <w:lang w:eastAsia="ru-RU"/>
              </w:rPr>
            </w:pPr>
          </w:p>
        </w:tc>
      </w:tr>
      <w:tr w:rsidR="0058203A" w:rsidRPr="006A1083" w14:paraId="4965D422" w14:textId="77777777" w:rsidTr="000B3EEB">
        <w:trPr>
          <w:trHeight w:val="600"/>
        </w:trPr>
        <w:tc>
          <w:tcPr>
            <w:tcW w:w="3402" w:type="dxa"/>
            <w:shd w:val="clear" w:color="auto" w:fill="auto"/>
            <w:noWrap/>
            <w:vAlign w:val="center"/>
          </w:tcPr>
          <w:p w14:paraId="2D3F7860" w14:textId="0B2EB301" w:rsidR="0058203A" w:rsidRPr="006A1083" w:rsidRDefault="0058203A" w:rsidP="00D53EA7">
            <w:pPr>
              <w:spacing w:after="0" w:line="360" w:lineRule="auto"/>
              <w:jc w:val="both"/>
              <w:rPr>
                <w:rFonts w:ascii="Verdana" w:eastAsia="Times New Roman" w:hAnsi="Verdana" w:cs="Calibri"/>
                <w:color w:val="002060"/>
                <w:lang w:eastAsia="ru-RU"/>
              </w:rPr>
            </w:pPr>
          </w:p>
        </w:tc>
        <w:tc>
          <w:tcPr>
            <w:tcW w:w="2280" w:type="dxa"/>
            <w:shd w:val="clear" w:color="auto" w:fill="auto"/>
            <w:noWrap/>
            <w:vAlign w:val="bottom"/>
          </w:tcPr>
          <w:p w14:paraId="76F9CC3E" w14:textId="066927F6"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681D70C4" w14:textId="14AB3050"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4C7BEDFD" w14:textId="0EBA1B04" w:rsidR="0058203A" w:rsidRPr="006A1083" w:rsidRDefault="0058203A" w:rsidP="00D53EA7">
            <w:pPr>
              <w:spacing w:after="0" w:line="360" w:lineRule="auto"/>
              <w:rPr>
                <w:rFonts w:ascii="Verdana" w:eastAsia="Times New Roman" w:hAnsi="Verdana" w:cs="Calibri"/>
                <w:color w:val="002060"/>
                <w:lang w:eastAsia="ru-RU"/>
              </w:rPr>
            </w:pPr>
          </w:p>
        </w:tc>
      </w:tr>
      <w:tr w:rsidR="0058203A" w:rsidRPr="006A1083" w14:paraId="63564483" w14:textId="77777777" w:rsidTr="000B3EEB">
        <w:trPr>
          <w:trHeight w:val="310"/>
        </w:trPr>
        <w:tc>
          <w:tcPr>
            <w:tcW w:w="3402" w:type="dxa"/>
            <w:shd w:val="clear" w:color="auto" w:fill="auto"/>
            <w:noWrap/>
            <w:vAlign w:val="center"/>
          </w:tcPr>
          <w:p w14:paraId="6287F24B" w14:textId="27EC4C80" w:rsidR="0058203A" w:rsidRPr="006A1083" w:rsidRDefault="0058203A" w:rsidP="00D53EA7">
            <w:pPr>
              <w:spacing w:after="0" w:line="360" w:lineRule="auto"/>
              <w:jc w:val="both"/>
              <w:rPr>
                <w:rFonts w:ascii="Verdana" w:eastAsia="Times New Roman" w:hAnsi="Verdana" w:cs="Calibri"/>
                <w:color w:val="002060"/>
                <w:lang w:eastAsia="ru-RU"/>
              </w:rPr>
            </w:pPr>
          </w:p>
        </w:tc>
        <w:tc>
          <w:tcPr>
            <w:tcW w:w="2280" w:type="dxa"/>
            <w:shd w:val="clear" w:color="auto" w:fill="auto"/>
            <w:noWrap/>
            <w:vAlign w:val="bottom"/>
          </w:tcPr>
          <w:p w14:paraId="14670E33" w14:textId="7EB2AEE4"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50988408" w14:textId="27E7B25F"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060E0804" w14:textId="1995EE67" w:rsidR="0058203A" w:rsidRPr="006A1083" w:rsidRDefault="0058203A" w:rsidP="00D53EA7">
            <w:pPr>
              <w:spacing w:after="0" w:line="360" w:lineRule="auto"/>
              <w:rPr>
                <w:rFonts w:ascii="Verdana" w:eastAsia="Times New Roman" w:hAnsi="Verdana" w:cs="Calibri"/>
                <w:color w:val="002060"/>
                <w:lang w:eastAsia="ru-RU"/>
              </w:rPr>
            </w:pPr>
          </w:p>
        </w:tc>
      </w:tr>
      <w:tr w:rsidR="0058203A" w:rsidRPr="006A1083" w14:paraId="4C2A83C5" w14:textId="77777777" w:rsidTr="000B3EEB">
        <w:trPr>
          <w:trHeight w:val="310"/>
        </w:trPr>
        <w:tc>
          <w:tcPr>
            <w:tcW w:w="3402" w:type="dxa"/>
            <w:shd w:val="clear" w:color="auto" w:fill="auto"/>
            <w:noWrap/>
            <w:vAlign w:val="center"/>
          </w:tcPr>
          <w:p w14:paraId="7F8F453B" w14:textId="237F8B54" w:rsidR="0058203A" w:rsidRPr="006A1083" w:rsidRDefault="0058203A" w:rsidP="00D53EA7">
            <w:pPr>
              <w:spacing w:after="0" w:line="360" w:lineRule="auto"/>
              <w:jc w:val="both"/>
              <w:rPr>
                <w:rFonts w:ascii="Verdana" w:eastAsia="Times New Roman" w:hAnsi="Verdana" w:cs="Calibri"/>
                <w:color w:val="002060"/>
                <w:lang w:eastAsia="ru-RU"/>
              </w:rPr>
            </w:pPr>
          </w:p>
        </w:tc>
        <w:tc>
          <w:tcPr>
            <w:tcW w:w="2280" w:type="dxa"/>
            <w:shd w:val="clear" w:color="auto" w:fill="auto"/>
            <w:noWrap/>
            <w:vAlign w:val="bottom"/>
          </w:tcPr>
          <w:p w14:paraId="365FDB00" w14:textId="09C9F318"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16615E80" w14:textId="37AD2DFC"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307323A0" w14:textId="2F3FA517" w:rsidR="0058203A" w:rsidRPr="006A1083" w:rsidRDefault="0058203A" w:rsidP="00D53EA7">
            <w:pPr>
              <w:spacing w:after="0" w:line="360" w:lineRule="auto"/>
              <w:rPr>
                <w:rFonts w:ascii="Verdana" w:eastAsia="Times New Roman" w:hAnsi="Verdana" w:cs="Calibri"/>
                <w:color w:val="002060"/>
                <w:lang w:eastAsia="ru-RU"/>
              </w:rPr>
            </w:pPr>
          </w:p>
        </w:tc>
      </w:tr>
      <w:tr w:rsidR="0058203A" w:rsidRPr="006A1083" w14:paraId="2354E8BB" w14:textId="77777777" w:rsidTr="000B3EEB">
        <w:trPr>
          <w:trHeight w:val="310"/>
        </w:trPr>
        <w:tc>
          <w:tcPr>
            <w:tcW w:w="3402" w:type="dxa"/>
            <w:shd w:val="clear" w:color="auto" w:fill="auto"/>
            <w:noWrap/>
            <w:vAlign w:val="center"/>
          </w:tcPr>
          <w:p w14:paraId="160E03D2" w14:textId="66FC42D9" w:rsidR="0058203A" w:rsidRPr="006A1083" w:rsidRDefault="0058203A" w:rsidP="00D53EA7">
            <w:pPr>
              <w:spacing w:after="0" w:line="360" w:lineRule="auto"/>
              <w:jc w:val="both"/>
              <w:rPr>
                <w:rFonts w:ascii="Verdana" w:eastAsia="Times New Roman" w:hAnsi="Verdana" w:cs="Calibri"/>
                <w:color w:val="002060"/>
                <w:lang w:eastAsia="ru-RU"/>
              </w:rPr>
            </w:pPr>
          </w:p>
        </w:tc>
        <w:tc>
          <w:tcPr>
            <w:tcW w:w="2280" w:type="dxa"/>
            <w:shd w:val="clear" w:color="auto" w:fill="auto"/>
            <w:noWrap/>
            <w:vAlign w:val="bottom"/>
          </w:tcPr>
          <w:p w14:paraId="32B54E4E" w14:textId="0293464A"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7089D6F5" w14:textId="76179A9C"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73085FEC" w14:textId="6F10E46A" w:rsidR="0058203A" w:rsidRPr="006A1083" w:rsidRDefault="0058203A" w:rsidP="00D53EA7">
            <w:pPr>
              <w:spacing w:after="0" w:line="360" w:lineRule="auto"/>
              <w:rPr>
                <w:rFonts w:ascii="Verdana" w:eastAsia="Times New Roman" w:hAnsi="Verdana" w:cs="Calibri"/>
                <w:color w:val="002060"/>
                <w:lang w:eastAsia="ru-RU"/>
              </w:rPr>
            </w:pPr>
          </w:p>
        </w:tc>
      </w:tr>
      <w:tr w:rsidR="0058203A" w:rsidRPr="006A1083" w14:paraId="2B6C78D5" w14:textId="77777777" w:rsidTr="000B3EEB">
        <w:trPr>
          <w:trHeight w:val="310"/>
        </w:trPr>
        <w:tc>
          <w:tcPr>
            <w:tcW w:w="3402" w:type="dxa"/>
            <w:shd w:val="clear" w:color="auto" w:fill="auto"/>
            <w:noWrap/>
            <w:vAlign w:val="center"/>
          </w:tcPr>
          <w:p w14:paraId="0B711B7D" w14:textId="66D219E6" w:rsidR="0058203A" w:rsidRPr="006A1083" w:rsidRDefault="0058203A" w:rsidP="00D53EA7">
            <w:pPr>
              <w:spacing w:after="0" w:line="360" w:lineRule="auto"/>
              <w:jc w:val="both"/>
              <w:rPr>
                <w:rFonts w:ascii="Verdana" w:eastAsia="Times New Roman" w:hAnsi="Verdana" w:cs="Calibri"/>
                <w:color w:val="002060"/>
                <w:lang w:eastAsia="ru-RU"/>
              </w:rPr>
            </w:pPr>
          </w:p>
        </w:tc>
        <w:tc>
          <w:tcPr>
            <w:tcW w:w="2280" w:type="dxa"/>
            <w:shd w:val="clear" w:color="auto" w:fill="auto"/>
            <w:noWrap/>
            <w:vAlign w:val="bottom"/>
          </w:tcPr>
          <w:p w14:paraId="0D383DD0" w14:textId="7A248A14"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41A81F44" w14:textId="0E9EB8CF"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69C45136" w14:textId="769D60FD" w:rsidR="0058203A" w:rsidRPr="006A1083" w:rsidRDefault="0058203A" w:rsidP="00D53EA7">
            <w:pPr>
              <w:spacing w:after="0" w:line="360" w:lineRule="auto"/>
              <w:rPr>
                <w:rFonts w:ascii="Verdana" w:eastAsia="Times New Roman" w:hAnsi="Verdana" w:cs="Calibri"/>
                <w:color w:val="002060"/>
                <w:lang w:eastAsia="ru-RU"/>
              </w:rPr>
            </w:pPr>
          </w:p>
        </w:tc>
      </w:tr>
      <w:tr w:rsidR="0058203A" w:rsidRPr="006A1083" w14:paraId="0975BC48" w14:textId="77777777" w:rsidTr="000B3EEB">
        <w:trPr>
          <w:trHeight w:val="310"/>
        </w:trPr>
        <w:tc>
          <w:tcPr>
            <w:tcW w:w="3402" w:type="dxa"/>
            <w:shd w:val="clear" w:color="auto" w:fill="auto"/>
            <w:noWrap/>
            <w:vAlign w:val="bottom"/>
          </w:tcPr>
          <w:p w14:paraId="7B6452A6" w14:textId="317C91CF" w:rsidR="0058203A" w:rsidRPr="006A1083" w:rsidRDefault="0058203A" w:rsidP="00D53EA7">
            <w:pPr>
              <w:spacing w:after="0" w:line="360" w:lineRule="auto"/>
              <w:rPr>
                <w:rFonts w:ascii="Verdana" w:eastAsia="Times New Roman" w:hAnsi="Verdana" w:cs="Calibri"/>
                <w:color w:val="002060"/>
                <w:lang w:eastAsia="ru-RU"/>
              </w:rPr>
            </w:pPr>
          </w:p>
        </w:tc>
        <w:tc>
          <w:tcPr>
            <w:tcW w:w="2280" w:type="dxa"/>
            <w:shd w:val="clear" w:color="auto" w:fill="auto"/>
            <w:noWrap/>
            <w:vAlign w:val="bottom"/>
          </w:tcPr>
          <w:p w14:paraId="52C3B140" w14:textId="47C6D23F" w:rsidR="0058203A" w:rsidRPr="006A1083" w:rsidRDefault="0058203A" w:rsidP="00D53EA7">
            <w:pPr>
              <w:spacing w:after="0" w:line="360" w:lineRule="auto"/>
              <w:rPr>
                <w:rFonts w:ascii="Verdana" w:eastAsia="Times New Roman" w:hAnsi="Verdana" w:cs="Calibri"/>
                <w:color w:val="002060"/>
                <w:lang w:eastAsia="ru-RU"/>
              </w:rPr>
            </w:pPr>
          </w:p>
        </w:tc>
        <w:tc>
          <w:tcPr>
            <w:tcW w:w="1689" w:type="dxa"/>
            <w:shd w:val="clear" w:color="auto" w:fill="auto"/>
            <w:noWrap/>
            <w:vAlign w:val="bottom"/>
          </w:tcPr>
          <w:p w14:paraId="3873C356" w14:textId="024C64E2" w:rsidR="0058203A" w:rsidRPr="006A1083" w:rsidRDefault="0058203A" w:rsidP="00D53EA7">
            <w:pPr>
              <w:spacing w:after="0" w:line="360" w:lineRule="auto"/>
              <w:rPr>
                <w:rFonts w:ascii="Verdana" w:eastAsia="Times New Roman" w:hAnsi="Verdana" w:cs="Calibri"/>
                <w:color w:val="002060"/>
                <w:lang w:eastAsia="ru-RU"/>
              </w:rPr>
            </w:pPr>
          </w:p>
        </w:tc>
        <w:tc>
          <w:tcPr>
            <w:tcW w:w="2552" w:type="dxa"/>
            <w:shd w:val="clear" w:color="auto" w:fill="auto"/>
            <w:noWrap/>
            <w:vAlign w:val="bottom"/>
          </w:tcPr>
          <w:p w14:paraId="4C1980F9" w14:textId="2538777B" w:rsidR="0058203A" w:rsidRPr="006A1083" w:rsidRDefault="0058203A" w:rsidP="00D53EA7">
            <w:pPr>
              <w:spacing w:after="0" w:line="360" w:lineRule="auto"/>
              <w:rPr>
                <w:rFonts w:ascii="Verdana" w:eastAsia="Times New Roman" w:hAnsi="Verdana" w:cs="Calibri"/>
                <w:color w:val="002060"/>
                <w:lang w:eastAsia="ru-RU"/>
              </w:rPr>
            </w:pPr>
          </w:p>
        </w:tc>
      </w:tr>
    </w:tbl>
    <w:p w14:paraId="11EFF75E" w14:textId="414EA01D" w:rsidR="0058203A" w:rsidRPr="006A1083" w:rsidRDefault="0058203A" w:rsidP="00BD66EA">
      <w:pPr>
        <w:shd w:val="clear" w:color="auto" w:fill="FFFFFF"/>
        <w:spacing w:after="0" w:line="360" w:lineRule="auto"/>
        <w:contextualSpacing/>
        <w:jc w:val="both"/>
        <w:textAlignment w:val="baseline"/>
        <w:rPr>
          <w:rFonts w:ascii="Verdana" w:hAnsi="Verdana"/>
          <w:color w:val="002060"/>
          <w:sz w:val="24"/>
          <w:szCs w:val="24"/>
          <w:shd w:val="clear" w:color="auto" w:fill="FFFFFF"/>
        </w:rPr>
      </w:pPr>
    </w:p>
    <w:p w14:paraId="0061433E" w14:textId="5B2B25B4" w:rsidR="00552FAF" w:rsidRPr="006A1083" w:rsidRDefault="00552FAF" w:rsidP="00BD66EA">
      <w:pPr>
        <w:shd w:val="clear" w:color="auto" w:fill="FFFFFF"/>
        <w:spacing w:after="0" w:line="360" w:lineRule="auto"/>
        <w:contextualSpacing/>
        <w:jc w:val="both"/>
        <w:textAlignment w:val="baseline"/>
        <w:rPr>
          <w:rFonts w:ascii="Verdana" w:hAnsi="Verdana"/>
          <w:color w:val="002060"/>
          <w:sz w:val="24"/>
          <w:szCs w:val="24"/>
          <w:shd w:val="clear" w:color="auto" w:fill="FFFFFF"/>
        </w:rPr>
      </w:pPr>
    </w:p>
    <w:p w14:paraId="215257CA" w14:textId="6EFE9B59" w:rsidR="00552FAF" w:rsidRPr="006A1083" w:rsidRDefault="00552FAF" w:rsidP="00BD66EA">
      <w:pPr>
        <w:shd w:val="clear" w:color="auto" w:fill="FFFFFF"/>
        <w:spacing w:after="0" w:line="360" w:lineRule="auto"/>
        <w:contextualSpacing/>
        <w:jc w:val="both"/>
        <w:textAlignment w:val="baseline"/>
        <w:rPr>
          <w:rFonts w:ascii="Verdana" w:hAnsi="Verdana"/>
          <w:color w:val="002060"/>
          <w:sz w:val="24"/>
          <w:szCs w:val="24"/>
          <w:shd w:val="clear" w:color="auto" w:fill="FFFFFF"/>
        </w:rPr>
      </w:pPr>
    </w:p>
    <w:p w14:paraId="389AA3A9" w14:textId="77777777" w:rsidR="00552FAF" w:rsidRPr="006A1083" w:rsidRDefault="00552FAF" w:rsidP="00BD66EA">
      <w:pPr>
        <w:shd w:val="clear" w:color="auto" w:fill="FFFFFF"/>
        <w:spacing w:after="0" w:line="360" w:lineRule="auto"/>
        <w:contextualSpacing/>
        <w:jc w:val="both"/>
        <w:textAlignment w:val="baseline"/>
        <w:rPr>
          <w:rFonts w:ascii="Verdana" w:hAnsi="Verdana"/>
          <w:color w:val="002060"/>
          <w:sz w:val="24"/>
          <w:szCs w:val="24"/>
          <w:shd w:val="clear" w:color="auto" w:fill="FFFFFF"/>
        </w:rPr>
      </w:pPr>
    </w:p>
    <w:p w14:paraId="04DCEA70" w14:textId="0C6AF5BD" w:rsidR="00BD66EA" w:rsidRPr="006A1083" w:rsidRDefault="00BD66EA" w:rsidP="00BD66EA">
      <w:pPr>
        <w:spacing w:after="0" w:line="360" w:lineRule="auto"/>
        <w:contextualSpacing/>
        <w:jc w:val="both"/>
        <w:rPr>
          <w:rFonts w:ascii="Verdana" w:hAnsi="Verdana" w:cs="Segoe UI"/>
          <w:color w:val="002060"/>
          <w:sz w:val="24"/>
          <w:szCs w:val="24"/>
          <w:shd w:val="clear" w:color="auto" w:fill="FFFFFF"/>
        </w:rPr>
      </w:pPr>
      <w:r w:rsidRPr="006A1083">
        <w:rPr>
          <w:rFonts w:ascii="Verdana" w:hAnsi="Verdana" w:cs="Segoe UI"/>
          <w:color w:val="002060"/>
          <w:sz w:val="24"/>
          <w:szCs w:val="24"/>
          <w:shd w:val="clear" w:color="auto" w:fill="FFFFFF"/>
        </w:rPr>
        <w:t>4.2. ЗАГОРОДНАЯ НЕДВИЖИМОСТЬ НУР-СУЛТАНА</w:t>
      </w:r>
    </w:p>
    <w:p w14:paraId="2A1A7D91" w14:textId="77777777" w:rsidR="00BD66EA" w:rsidRPr="006A1083" w:rsidRDefault="00BD66EA" w:rsidP="00BD66EA">
      <w:pPr>
        <w:pStyle w:val="2"/>
        <w:shd w:val="clear" w:color="auto" w:fill="FFFFFF"/>
        <w:spacing w:before="0" w:beforeAutospacing="0" w:after="0" w:afterAutospacing="0" w:line="360" w:lineRule="auto"/>
        <w:contextualSpacing/>
        <w:jc w:val="both"/>
        <w:rPr>
          <w:rStyle w:val="a7"/>
          <w:rFonts w:ascii="Verdana" w:hAnsi="Verdana" w:cs="Arial"/>
          <w:b/>
          <w:bCs/>
        </w:rPr>
      </w:pPr>
    </w:p>
    <w:p w14:paraId="554FE3F7" w14:textId="77777777" w:rsidR="00BD66EA" w:rsidRPr="006A1083" w:rsidRDefault="00BD66EA" w:rsidP="00BD66EA">
      <w:pPr>
        <w:pStyle w:val="2"/>
        <w:shd w:val="clear" w:color="auto" w:fill="FFFFFF"/>
        <w:spacing w:before="0" w:beforeAutospacing="0" w:after="0" w:afterAutospacing="0" w:line="360" w:lineRule="auto"/>
        <w:contextualSpacing/>
        <w:jc w:val="both"/>
        <w:rPr>
          <w:rFonts w:ascii="Verdana" w:hAnsi="Verdana"/>
        </w:rPr>
      </w:pPr>
      <w:r w:rsidRPr="006A1083">
        <w:rPr>
          <w:rStyle w:val="a7"/>
          <w:rFonts w:ascii="Verdana" w:hAnsi="Verdana" w:cs="Arial"/>
          <w:color w:val="002060"/>
          <w:sz w:val="24"/>
          <w:szCs w:val="24"/>
        </w:rPr>
        <w:t>КГ VELLA VILLAGE</w:t>
      </w:r>
    </w:p>
    <w:p w14:paraId="74E94EB9" w14:textId="77777777" w:rsidR="00BD66EA" w:rsidRPr="006A1083" w:rsidRDefault="00BD66EA" w:rsidP="00BD66EA">
      <w:pPr>
        <w:pStyle w:val="a6"/>
        <w:shd w:val="clear" w:color="auto" w:fill="FFFFFF"/>
        <w:spacing w:before="0" w:beforeAutospacing="0" w:after="0" w:afterAutospacing="0" w:line="360" w:lineRule="auto"/>
        <w:contextualSpacing/>
        <w:jc w:val="both"/>
        <w:rPr>
          <w:rFonts w:ascii="Verdana" w:hAnsi="Verdana" w:cs="Arial"/>
          <w:color w:val="002060"/>
        </w:rPr>
      </w:pPr>
    </w:p>
    <w:p w14:paraId="357E00CD" w14:textId="77777777" w:rsidR="00BD66EA" w:rsidRPr="006A1083" w:rsidRDefault="00BD66EA" w:rsidP="00BD66EA">
      <w:pPr>
        <w:pStyle w:val="a6"/>
        <w:shd w:val="clear" w:color="auto" w:fill="FFFFFF"/>
        <w:spacing w:before="0" w:beforeAutospacing="0" w:after="0" w:afterAutospacing="0" w:line="360" w:lineRule="auto"/>
        <w:contextualSpacing/>
        <w:jc w:val="both"/>
        <w:rPr>
          <w:rFonts w:ascii="Verdana" w:hAnsi="Verdana" w:cs="Arial"/>
          <w:color w:val="002060"/>
        </w:rPr>
      </w:pPr>
      <w:r w:rsidRPr="006A1083">
        <w:rPr>
          <w:rFonts w:ascii="Verdana" w:hAnsi="Verdana"/>
          <w:noProof/>
        </w:rPr>
        <w:drawing>
          <wp:anchor distT="0" distB="0" distL="114300" distR="114300" simplePos="0" relativeHeight="251701248" behindDoc="1" locked="0" layoutInCell="1" allowOverlap="1" wp14:anchorId="4AEC621A" wp14:editId="697C66FE">
            <wp:simplePos x="0" y="0"/>
            <wp:positionH relativeFrom="margin">
              <wp:posOffset>-110186</wp:posOffset>
            </wp:positionH>
            <wp:positionV relativeFrom="paragraph">
              <wp:posOffset>142406</wp:posOffset>
            </wp:positionV>
            <wp:extent cx="3797935" cy="2279650"/>
            <wp:effectExtent l="190500" t="190500" r="183515" b="44450"/>
            <wp:wrapTight wrapText="bothSides">
              <wp:wrapPolygon edited="0">
                <wp:start x="217" y="-1805"/>
                <wp:lineTo x="-1083" y="-1444"/>
                <wp:lineTo x="-1083" y="19675"/>
                <wp:lineTo x="217" y="21841"/>
                <wp:lineTo x="21235" y="21841"/>
                <wp:lineTo x="21344" y="21480"/>
                <wp:lineTo x="22535" y="18953"/>
                <wp:lineTo x="22535" y="1444"/>
                <wp:lineTo x="21344" y="-1264"/>
                <wp:lineTo x="21235" y="-1805"/>
                <wp:lineTo x="217" y="-1805"/>
              </wp:wrapPolygon>
            </wp:wrapTight>
            <wp:docPr id="27" name="Рисунок 27" descr="КГ Vella Village">
              <a:hlinkClick xmlns:a="http://schemas.openxmlformats.org/drawingml/2006/main" r:id="rId40"/>
            </wp:docPr>
            <wp:cNvGraphicFramePr/>
            <a:graphic xmlns:a="http://schemas.openxmlformats.org/drawingml/2006/main">
              <a:graphicData uri="http://schemas.openxmlformats.org/drawingml/2006/picture">
                <pic:pic xmlns:pic="http://schemas.openxmlformats.org/drawingml/2006/picture">
                  <pic:nvPicPr>
                    <pic:cNvPr id="27" name="Рисунок 27" descr="КГ Vella Village">
                      <a:hlinkClick r:id="rId40"/>
                    </pic:cNvPr>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7935" cy="2279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hyperlink r:id="rId42" w:history="1">
        <w:r w:rsidRPr="006A1083">
          <w:rPr>
            <w:rStyle w:val="a5"/>
            <w:rFonts w:ascii="Verdana" w:hAnsi="Verdana" w:cs="Arial"/>
            <w:color w:val="002060"/>
            <w:u w:val="none"/>
          </w:rPr>
          <w:t>КГ Vella Village</w:t>
        </w:r>
      </w:hyperlink>
      <w:r w:rsidRPr="006A1083">
        <w:rPr>
          <w:rStyle w:val="a7"/>
          <w:rFonts w:ascii="Verdana" w:hAnsi="Verdana" w:cs="Arial"/>
          <w:color w:val="002060"/>
        </w:rPr>
        <w:t xml:space="preserve"> </w:t>
      </w:r>
      <w:r w:rsidRPr="006A1083">
        <w:rPr>
          <w:rFonts w:ascii="Verdana" w:hAnsi="Verdana" w:cs="Arial"/>
          <w:color w:val="002060"/>
        </w:rPr>
        <w:t>расположен в перспективном районе левобережья — Есиль. Такое расположение позволяет наслаждаться преимуществами загородного жилья и при этом пользоваться городской инфраструктурой. Жители городка имеют доступ к школе, лицею, университету, ледовому дворцу и ТРЦ. Если добавить к этому зеленую зону для прогулок и отдыха, можно получить идеальную локацию для проживания.</w:t>
      </w:r>
    </w:p>
    <w:p w14:paraId="3DF17A09" w14:textId="77777777" w:rsidR="00BD66EA" w:rsidRPr="006A1083" w:rsidRDefault="00BD66EA" w:rsidP="00BD66EA">
      <w:pPr>
        <w:pStyle w:val="a6"/>
        <w:shd w:val="clear" w:color="auto" w:fill="FFFFFF"/>
        <w:spacing w:before="0" w:beforeAutospacing="0" w:after="0" w:afterAutospacing="0" w:line="360" w:lineRule="auto"/>
        <w:contextualSpacing/>
        <w:jc w:val="both"/>
        <w:rPr>
          <w:rFonts w:ascii="Verdana" w:hAnsi="Verdana" w:cs="Arial"/>
          <w:color w:val="002060"/>
        </w:rPr>
      </w:pPr>
      <w:r w:rsidRPr="006A1083">
        <w:rPr>
          <w:rFonts w:ascii="Verdana" w:hAnsi="Verdana" w:cs="Arial"/>
          <w:color w:val="002060"/>
        </w:rPr>
        <w:t>Городок клубного типа представлен домами, выполненными в едином стиле. На выбор покупателей кирпичные дома и дома из термопанелей. Все коттеджи в городке двухэтажные, к ним идет гараж площадью 30 кв. м. На территории городка беседки, зоны барбекю, детские площадки. Территория закрыта и под охраной.</w:t>
      </w:r>
    </w:p>
    <w:p w14:paraId="73E382A2" w14:textId="77777777" w:rsidR="00BD66EA" w:rsidRPr="006A1083" w:rsidRDefault="00BD66EA" w:rsidP="00BD66EA">
      <w:pPr>
        <w:pStyle w:val="a6"/>
        <w:shd w:val="clear" w:color="auto" w:fill="FFFFFF"/>
        <w:spacing w:before="0" w:beforeAutospacing="0" w:after="0" w:afterAutospacing="0" w:line="360" w:lineRule="auto"/>
        <w:contextualSpacing/>
        <w:jc w:val="both"/>
        <w:rPr>
          <w:rFonts w:ascii="Verdana" w:hAnsi="Verdana" w:cs="Arial"/>
          <w:color w:val="002060"/>
        </w:rPr>
      </w:pPr>
      <w:r w:rsidRPr="006A1083">
        <w:rPr>
          <w:rFonts w:ascii="Verdana" w:hAnsi="Verdana" w:cs="Arial"/>
          <w:color w:val="002060"/>
        </w:rPr>
        <w:t>К продаже доступны дома площадью от </w:t>
      </w:r>
      <w:hyperlink r:id="rId43" w:history="1">
        <w:r w:rsidRPr="006A1083">
          <w:rPr>
            <w:rStyle w:val="a5"/>
            <w:rFonts w:ascii="Verdana" w:hAnsi="Verdana" w:cs="Arial"/>
            <w:color w:val="002060"/>
            <w:u w:val="none"/>
          </w:rPr>
          <w:t>178 до 298 кв. м.</w:t>
        </w:r>
      </w:hyperlink>
    </w:p>
    <w:p w14:paraId="4A87B74C" w14:textId="77777777" w:rsidR="00552FAF" w:rsidRPr="006A1083" w:rsidRDefault="00552FAF" w:rsidP="0058203A">
      <w:pPr>
        <w:spacing w:after="0" w:line="360" w:lineRule="auto"/>
        <w:contextualSpacing/>
        <w:jc w:val="center"/>
        <w:rPr>
          <w:rFonts w:ascii="Verdana" w:hAnsi="Verdana" w:cs="Segoe UI"/>
          <w:b/>
          <w:bCs/>
          <w:color w:val="002060"/>
          <w:sz w:val="24"/>
          <w:szCs w:val="24"/>
          <w:shd w:val="clear" w:color="auto" w:fill="FFFFFF"/>
        </w:rPr>
      </w:pPr>
    </w:p>
    <w:p w14:paraId="5CCCB265" w14:textId="52BC9AED" w:rsidR="0058203A" w:rsidRPr="006A1083" w:rsidRDefault="0058203A" w:rsidP="0058203A">
      <w:pPr>
        <w:spacing w:after="0" w:line="360" w:lineRule="auto"/>
        <w:contextualSpacing/>
        <w:jc w:val="center"/>
        <w:rPr>
          <w:rFonts w:ascii="Verdana" w:hAnsi="Verdana" w:cs="Segoe UI"/>
          <w:b/>
          <w:bCs/>
          <w:color w:val="002060"/>
          <w:sz w:val="24"/>
          <w:szCs w:val="24"/>
          <w:shd w:val="clear" w:color="auto" w:fill="FFFFFF"/>
        </w:rPr>
      </w:pPr>
      <w:r w:rsidRPr="006A1083">
        <w:rPr>
          <w:rFonts w:ascii="Verdana" w:hAnsi="Verdana" w:cs="Segoe UI"/>
          <w:b/>
          <w:bCs/>
          <w:color w:val="002060"/>
          <w:sz w:val="24"/>
          <w:szCs w:val="24"/>
          <w:shd w:val="clear" w:color="auto" w:fill="FFFFFF"/>
        </w:rPr>
        <w:t>Таблица 4.2. Стоимость загородной недвижимости в Нур-Султане и области</w:t>
      </w:r>
    </w:p>
    <w:tbl>
      <w:tblPr>
        <w:tblW w:w="9811" w:type="dxa"/>
        <w:tblInd w:w="-3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582"/>
        <w:gridCol w:w="2268"/>
        <w:gridCol w:w="3208"/>
        <w:gridCol w:w="1753"/>
      </w:tblGrid>
      <w:tr w:rsidR="0058203A" w:rsidRPr="006A1083" w14:paraId="3E8F4119" w14:textId="77777777" w:rsidTr="00D53EA7">
        <w:trPr>
          <w:trHeight w:val="904"/>
        </w:trPr>
        <w:tc>
          <w:tcPr>
            <w:tcW w:w="2582" w:type="dxa"/>
          </w:tcPr>
          <w:p w14:paraId="33E4AAA7" w14:textId="77777777" w:rsidR="0058203A" w:rsidRPr="006A1083" w:rsidRDefault="0058203A" w:rsidP="00D53EA7">
            <w:pPr>
              <w:autoSpaceDE w:val="0"/>
              <w:autoSpaceDN w:val="0"/>
              <w:adjustRightInd w:val="0"/>
              <w:spacing w:after="0" w:line="360" w:lineRule="auto"/>
              <w:rPr>
                <w:rFonts w:ascii="Verdana" w:hAnsi="Verdana" w:cs="Verdana"/>
                <w:color w:val="002060"/>
              </w:rPr>
            </w:pPr>
            <w:r w:rsidRPr="006A1083">
              <w:rPr>
                <w:rFonts w:ascii="Verdana" w:hAnsi="Verdana" w:cs="Verdana"/>
                <w:color w:val="002060"/>
              </w:rPr>
              <w:t>Наименование</w:t>
            </w:r>
          </w:p>
        </w:tc>
        <w:tc>
          <w:tcPr>
            <w:tcW w:w="2268" w:type="dxa"/>
          </w:tcPr>
          <w:p w14:paraId="667399F7" w14:textId="77777777" w:rsidR="0058203A" w:rsidRPr="006A1083" w:rsidRDefault="0058203A" w:rsidP="00D53EA7">
            <w:pPr>
              <w:autoSpaceDE w:val="0"/>
              <w:autoSpaceDN w:val="0"/>
              <w:adjustRightInd w:val="0"/>
              <w:spacing w:after="0" w:line="360" w:lineRule="auto"/>
              <w:rPr>
                <w:rFonts w:ascii="Verdana" w:hAnsi="Verdana" w:cs="Verdana"/>
                <w:color w:val="002060"/>
              </w:rPr>
            </w:pPr>
            <w:r w:rsidRPr="006A1083">
              <w:rPr>
                <w:rFonts w:ascii="Verdana" w:hAnsi="Verdana" w:cs="Verdana"/>
                <w:color w:val="002060"/>
              </w:rPr>
              <w:t>Стоимость жилья</w:t>
            </w:r>
          </w:p>
        </w:tc>
        <w:tc>
          <w:tcPr>
            <w:tcW w:w="3208" w:type="dxa"/>
          </w:tcPr>
          <w:p w14:paraId="7BE675A3" w14:textId="77777777" w:rsidR="0058203A" w:rsidRPr="006A1083" w:rsidRDefault="0058203A" w:rsidP="00D53EA7">
            <w:pPr>
              <w:autoSpaceDE w:val="0"/>
              <w:autoSpaceDN w:val="0"/>
              <w:adjustRightInd w:val="0"/>
              <w:spacing w:after="0" w:line="360" w:lineRule="auto"/>
              <w:rPr>
                <w:rFonts w:ascii="Verdana" w:hAnsi="Verdana" w:cs="Verdana"/>
                <w:color w:val="002060"/>
              </w:rPr>
            </w:pPr>
            <w:r w:rsidRPr="006A1083">
              <w:rPr>
                <w:rFonts w:ascii="Verdana" w:hAnsi="Verdana" w:cs="Verdana"/>
                <w:color w:val="002060"/>
              </w:rPr>
              <w:t>Квадратура жилья</w:t>
            </w:r>
          </w:p>
        </w:tc>
        <w:tc>
          <w:tcPr>
            <w:tcW w:w="1753" w:type="dxa"/>
          </w:tcPr>
          <w:p w14:paraId="533BF768" w14:textId="77777777" w:rsidR="0058203A" w:rsidRPr="006A1083" w:rsidRDefault="0058203A" w:rsidP="00D53EA7">
            <w:pPr>
              <w:autoSpaceDE w:val="0"/>
              <w:autoSpaceDN w:val="0"/>
              <w:adjustRightInd w:val="0"/>
              <w:spacing w:after="0" w:line="360" w:lineRule="auto"/>
              <w:rPr>
                <w:rFonts w:ascii="Verdana" w:hAnsi="Verdana" w:cs="Verdana"/>
                <w:color w:val="002060"/>
              </w:rPr>
            </w:pPr>
            <w:r w:rsidRPr="006A1083">
              <w:rPr>
                <w:rFonts w:ascii="Verdana" w:hAnsi="Verdana" w:cs="Verdana"/>
                <w:color w:val="002060"/>
              </w:rPr>
              <w:t>Стоимость 1 кв. м.</w:t>
            </w:r>
          </w:p>
        </w:tc>
      </w:tr>
      <w:tr w:rsidR="0058203A" w:rsidRPr="006A1083" w14:paraId="1A1B9624" w14:textId="77777777" w:rsidTr="00D53EA7">
        <w:trPr>
          <w:trHeight w:val="308"/>
        </w:trPr>
        <w:tc>
          <w:tcPr>
            <w:tcW w:w="2582" w:type="dxa"/>
          </w:tcPr>
          <w:p w14:paraId="18C140A3" w14:textId="0FDE9EE8" w:rsidR="0058203A" w:rsidRPr="006A1083" w:rsidRDefault="0058203A" w:rsidP="00D53EA7">
            <w:pPr>
              <w:autoSpaceDE w:val="0"/>
              <w:autoSpaceDN w:val="0"/>
              <w:adjustRightInd w:val="0"/>
              <w:spacing w:after="0" w:line="360" w:lineRule="auto"/>
              <w:rPr>
                <w:rFonts w:ascii="Verdana" w:hAnsi="Verdana" w:cs="Verdana"/>
                <w:color w:val="002060"/>
              </w:rPr>
            </w:pPr>
          </w:p>
        </w:tc>
        <w:tc>
          <w:tcPr>
            <w:tcW w:w="2268" w:type="dxa"/>
          </w:tcPr>
          <w:p w14:paraId="48D97DEA" w14:textId="0734CE65" w:rsidR="0058203A" w:rsidRPr="006A1083" w:rsidRDefault="0058203A" w:rsidP="00D53EA7">
            <w:pPr>
              <w:autoSpaceDE w:val="0"/>
              <w:autoSpaceDN w:val="0"/>
              <w:adjustRightInd w:val="0"/>
              <w:spacing w:after="0" w:line="360" w:lineRule="auto"/>
              <w:rPr>
                <w:rFonts w:ascii="Verdana" w:hAnsi="Verdana" w:cs="Verdana"/>
                <w:color w:val="002060"/>
              </w:rPr>
            </w:pPr>
          </w:p>
        </w:tc>
        <w:tc>
          <w:tcPr>
            <w:tcW w:w="3208" w:type="dxa"/>
          </w:tcPr>
          <w:p w14:paraId="5AC04589" w14:textId="5023C476" w:rsidR="0058203A" w:rsidRPr="006A1083" w:rsidRDefault="0058203A" w:rsidP="00D53EA7">
            <w:pPr>
              <w:autoSpaceDE w:val="0"/>
              <w:autoSpaceDN w:val="0"/>
              <w:adjustRightInd w:val="0"/>
              <w:spacing w:after="0" w:line="360" w:lineRule="auto"/>
              <w:rPr>
                <w:rFonts w:ascii="Verdana" w:hAnsi="Verdana" w:cs="Verdana"/>
                <w:color w:val="002060"/>
              </w:rPr>
            </w:pPr>
          </w:p>
        </w:tc>
        <w:tc>
          <w:tcPr>
            <w:tcW w:w="1753" w:type="dxa"/>
          </w:tcPr>
          <w:p w14:paraId="1D387635" w14:textId="776A9D5C" w:rsidR="0058203A" w:rsidRPr="006A1083" w:rsidRDefault="0058203A" w:rsidP="00D53EA7">
            <w:pPr>
              <w:autoSpaceDE w:val="0"/>
              <w:autoSpaceDN w:val="0"/>
              <w:adjustRightInd w:val="0"/>
              <w:spacing w:after="0" w:line="360" w:lineRule="auto"/>
              <w:rPr>
                <w:rFonts w:ascii="Verdana" w:hAnsi="Verdana" w:cs="Verdana"/>
                <w:color w:val="002060"/>
              </w:rPr>
            </w:pPr>
          </w:p>
        </w:tc>
      </w:tr>
      <w:tr w:rsidR="0058203A" w:rsidRPr="006A1083" w14:paraId="526500E5" w14:textId="77777777" w:rsidTr="00D53EA7">
        <w:trPr>
          <w:trHeight w:val="308"/>
        </w:trPr>
        <w:tc>
          <w:tcPr>
            <w:tcW w:w="2582" w:type="dxa"/>
          </w:tcPr>
          <w:p w14:paraId="2F5B901D" w14:textId="3A0F427E" w:rsidR="0058203A" w:rsidRPr="006A1083" w:rsidRDefault="0058203A" w:rsidP="00D53EA7">
            <w:pPr>
              <w:autoSpaceDE w:val="0"/>
              <w:autoSpaceDN w:val="0"/>
              <w:adjustRightInd w:val="0"/>
              <w:spacing w:after="0" w:line="360" w:lineRule="auto"/>
              <w:rPr>
                <w:rFonts w:ascii="Verdana" w:hAnsi="Verdana" w:cs="Verdana"/>
                <w:color w:val="002060"/>
              </w:rPr>
            </w:pPr>
          </w:p>
        </w:tc>
        <w:tc>
          <w:tcPr>
            <w:tcW w:w="2268" w:type="dxa"/>
          </w:tcPr>
          <w:p w14:paraId="66B46261" w14:textId="3FB5BC8D" w:rsidR="0058203A" w:rsidRPr="006A1083" w:rsidRDefault="0058203A" w:rsidP="00D53EA7">
            <w:pPr>
              <w:autoSpaceDE w:val="0"/>
              <w:autoSpaceDN w:val="0"/>
              <w:adjustRightInd w:val="0"/>
              <w:spacing w:after="0" w:line="360" w:lineRule="auto"/>
              <w:rPr>
                <w:rFonts w:ascii="Verdana" w:hAnsi="Verdana" w:cs="Verdana"/>
                <w:color w:val="002060"/>
              </w:rPr>
            </w:pPr>
          </w:p>
        </w:tc>
        <w:tc>
          <w:tcPr>
            <w:tcW w:w="3208" w:type="dxa"/>
          </w:tcPr>
          <w:p w14:paraId="312F05C5" w14:textId="3D2B42FD" w:rsidR="0058203A" w:rsidRPr="006A1083" w:rsidRDefault="0058203A" w:rsidP="00D53EA7">
            <w:pPr>
              <w:autoSpaceDE w:val="0"/>
              <w:autoSpaceDN w:val="0"/>
              <w:adjustRightInd w:val="0"/>
              <w:spacing w:after="0" w:line="360" w:lineRule="auto"/>
              <w:ind w:left="-300" w:right="657" w:firstLine="300"/>
              <w:rPr>
                <w:rFonts w:ascii="Verdana" w:hAnsi="Verdana" w:cs="Verdana"/>
                <w:color w:val="002060"/>
              </w:rPr>
            </w:pPr>
          </w:p>
        </w:tc>
        <w:tc>
          <w:tcPr>
            <w:tcW w:w="1753" w:type="dxa"/>
          </w:tcPr>
          <w:p w14:paraId="73FD2AEF" w14:textId="6A82F62E" w:rsidR="0058203A" w:rsidRPr="006A1083" w:rsidRDefault="0058203A" w:rsidP="00D53EA7">
            <w:pPr>
              <w:autoSpaceDE w:val="0"/>
              <w:autoSpaceDN w:val="0"/>
              <w:adjustRightInd w:val="0"/>
              <w:spacing w:after="0" w:line="360" w:lineRule="auto"/>
              <w:rPr>
                <w:rFonts w:ascii="Verdana" w:hAnsi="Verdana" w:cs="Verdana"/>
                <w:color w:val="002060"/>
              </w:rPr>
            </w:pPr>
          </w:p>
        </w:tc>
      </w:tr>
      <w:tr w:rsidR="0058203A" w:rsidRPr="006A1083" w14:paraId="2A9F4E7F" w14:textId="77777777" w:rsidTr="00D53EA7">
        <w:trPr>
          <w:trHeight w:val="308"/>
        </w:trPr>
        <w:tc>
          <w:tcPr>
            <w:tcW w:w="2582" w:type="dxa"/>
          </w:tcPr>
          <w:p w14:paraId="07E02497" w14:textId="02117141" w:rsidR="0058203A" w:rsidRPr="006A1083" w:rsidRDefault="0058203A" w:rsidP="00D53EA7">
            <w:pPr>
              <w:autoSpaceDE w:val="0"/>
              <w:autoSpaceDN w:val="0"/>
              <w:adjustRightInd w:val="0"/>
              <w:spacing w:after="0" w:line="360" w:lineRule="auto"/>
              <w:rPr>
                <w:rFonts w:ascii="Verdana" w:hAnsi="Verdana" w:cs="Verdana"/>
                <w:color w:val="002060"/>
              </w:rPr>
            </w:pPr>
          </w:p>
        </w:tc>
        <w:tc>
          <w:tcPr>
            <w:tcW w:w="2268" w:type="dxa"/>
          </w:tcPr>
          <w:p w14:paraId="3CE86EB3" w14:textId="70FF028B" w:rsidR="0058203A" w:rsidRPr="006A1083" w:rsidRDefault="0058203A" w:rsidP="00D53EA7">
            <w:pPr>
              <w:autoSpaceDE w:val="0"/>
              <w:autoSpaceDN w:val="0"/>
              <w:adjustRightInd w:val="0"/>
              <w:spacing w:after="0" w:line="360" w:lineRule="auto"/>
              <w:rPr>
                <w:rFonts w:ascii="Verdana" w:hAnsi="Verdana" w:cs="Verdana"/>
                <w:color w:val="002060"/>
              </w:rPr>
            </w:pPr>
          </w:p>
        </w:tc>
        <w:tc>
          <w:tcPr>
            <w:tcW w:w="3208" w:type="dxa"/>
          </w:tcPr>
          <w:p w14:paraId="3BEBAB8F" w14:textId="4172ED1B" w:rsidR="0058203A" w:rsidRPr="006A1083" w:rsidRDefault="0058203A" w:rsidP="00D53EA7">
            <w:pPr>
              <w:autoSpaceDE w:val="0"/>
              <w:autoSpaceDN w:val="0"/>
              <w:adjustRightInd w:val="0"/>
              <w:spacing w:after="0" w:line="360" w:lineRule="auto"/>
              <w:rPr>
                <w:rFonts w:ascii="Verdana" w:hAnsi="Verdana" w:cs="Verdana"/>
                <w:color w:val="002060"/>
              </w:rPr>
            </w:pPr>
          </w:p>
        </w:tc>
        <w:tc>
          <w:tcPr>
            <w:tcW w:w="1753" w:type="dxa"/>
          </w:tcPr>
          <w:p w14:paraId="5B216151" w14:textId="7676AA5F" w:rsidR="0058203A" w:rsidRPr="006A1083" w:rsidRDefault="0058203A" w:rsidP="00D53EA7">
            <w:pPr>
              <w:autoSpaceDE w:val="0"/>
              <w:autoSpaceDN w:val="0"/>
              <w:adjustRightInd w:val="0"/>
              <w:spacing w:after="0" w:line="360" w:lineRule="auto"/>
              <w:rPr>
                <w:rFonts w:ascii="Verdana" w:hAnsi="Verdana" w:cs="Verdana"/>
                <w:color w:val="002060"/>
              </w:rPr>
            </w:pPr>
          </w:p>
        </w:tc>
      </w:tr>
      <w:tr w:rsidR="0058203A" w:rsidRPr="006A1083" w14:paraId="7BA7266F" w14:textId="77777777" w:rsidTr="00D53EA7">
        <w:trPr>
          <w:trHeight w:val="596"/>
        </w:trPr>
        <w:tc>
          <w:tcPr>
            <w:tcW w:w="2582" w:type="dxa"/>
          </w:tcPr>
          <w:p w14:paraId="3C933175" w14:textId="36172C65" w:rsidR="0058203A" w:rsidRPr="006A1083" w:rsidRDefault="0058203A" w:rsidP="00D53EA7">
            <w:pPr>
              <w:autoSpaceDE w:val="0"/>
              <w:autoSpaceDN w:val="0"/>
              <w:adjustRightInd w:val="0"/>
              <w:spacing w:after="0" w:line="360" w:lineRule="auto"/>
              <w:rPr>
                <w:rFonts w:ascii="Verdana" w:hAnsi="Verdana" w:cs="Verdana"/>
                <w:color w:val="002060"/>
              </w:rPr>
            </w:pPr>
          </w:p>
        </w:tc>
        <w:tc>
          <w:tcPr>
            <w:tcW w:w="2268" w:type="dxa"/>
          </w:tcPr>
          <w:p w14:paraId="75DD2EBE" w14:textId="65EFA844" w:rsidR="0058203A" w:rsidRPr="006A1083" w:rsidRDefault="0058203A" w:rsidP="00D53EA7">
            <w:pPr>
              <w:autoSpaceDE w:val="0"/>
              <w:autoSpaceDN w:val="0"/>
              <w:adjustRightInd w:val="0"/>
              <w:spacing w:after="0" w:line="360" w:lineRule="auto"/>
              <w:rPr>
                <w:rFonts w:ascii="Verdana" w:hAnsi="Verdana" w:cs="Verdana"/>
                <w:color w:val="002060"/>
              </w:rPr>
            </w:pPr>
          </w:p>
        </w:tc>
        <w:tc>
          <w:tcPr>
            <w:tcW w:w="3208" w:type="dxa"/>
          </w:tcPr>
          <w:p w14:paraId="415715AD" w14:textId="1871EF22" w:rsidR="0058203A" w:rsidRPr="006A1083" w:rsidRDefault="0058203A" w:rsidP="00D53EA7">
            <w:pPr>
              <w:autoSpaceDE w:val="0"/>
              <w:autoSpaceDN w:val="0"/>
              <w:adjustRightInd w:val="0"/>
              <w:spacing w:after="0" w:line="360" w:lineRule="auto"/>
              <w:rPr>
                <w:rFonts w:ascii="Verdana" w:hAnsi="Verdana" w:cs="Verdana"/>
                <w:color w:val="002060"/>
              </w:rPr>
            </w:pPr>
          </w:p>
        </w:tc>
        <w:tc>
          <w:tcPr>
            <w:tcW w:w="1753" w:type="dxa"/>
          </w:tcPr>
          <w:p w14:paraId="44E761FE" w14:textId="72328DAC" w:rsidR="0058203A" w:rsidRPr="006A1083" w:rsidRDefault="0058203A" w:rsidP="00D53EA7">
            <w:pPr>
              <w:autoSpaceDE w:val="0"/>
              <w:autoSpaceDN w:val="0"/>
              <w:adjustRightInd w:val="0"/>
              <w:spacing w:after="0" w:line="360" w:lineRule="auto"/>
              <w:rPr>
                <w:rFonts w:ascii="Verdana" w:hAnsi="Verdana" w:cs="Verdana"/>
                <w:color w:val="002060"/>
              </w:rPr>
            </w:pPr>
          </w:p>
        </w:tc>
      </w:tr>
      <w:tr w:rsidR="0058203A" w:rsidRPr="006A1083" w14:paraId="023E6CE7" w14:textId="77777777" w:rsidTr="00D53EA7">
        <w:trPr>
          <w:trHeight w:val="308"/>
        </w:trPr>
        <w:tc>
          <w:tcPr>
            <w:tcW w:w="2582" w:type="dxa"/>
          </w:tcPr>
          <w:p w14:paraId="567A765F" w14:textId="1F429D7C" w:rsidR="0058203A" w:rsidRPr="006A1083" w:rsidRDefault="0058203A" w:rsidP="00D53EA7">
            <w:pPr>
              <w:autoSpaceDE w:val="0"/>
              <w:autoSpaceDN w:val="0"/>
              <w:adjustRightInd w:val="0"/>
              <w:spacing w:after="0" w:line="360" w:lineRule="auto"/>
              <w:rPr>
                <w:rFonts w:ascii="Verdana" w:hAnsi="Verdana" w:cs="Verdana"/>
                <w:color w:val="002060"/>
              </w:rPr>
            </w:pPr>
          </w:p>
        </w:tc>
        <w:tc>
          <w:tcPr>
            <w:tcW w:w="2268" w:type="dxa"/>
          </w:tcPr>
          <w:p w14:paraId="331BF2B4" w14:textId="29864645" w:rsidR="0058203A" w:rsidRPr="006A1083" w:rsidRDefault="0058203A" w:rsidP="00D53EA7">
            <w:pPr>
              <w:autoSpaceDE w:val="0"/>
              <w:autoSpaceDN w:val="0"/>
              <w:adjustRightInd w:val="0"/>
              <w:spacing w:after="0" w:line="360" w:lineRule="auto"/>
              <w:rPr>
                <w:rFonts w:ascii="Verdana" w:hAnsi="Verdana" w:cs="Verdana"/>
                <w:color w:val="002060"/>
              </w:rPr>
            </w:pPr>
          </w:p>
        </w:tc>
        <w:tc>
          <w:tcPr>
            <w:tcW w:w="3208" w:type="dxa"/>
          </w:tcPr>
          <w:p w14:paraId="523AB536" w14:textId="003C6F4B" w:rsidR="0058203A" w:rsidRPr="006A1083" w:rsidRDefault="0058203A" w:rsidP="00D53EA7">
            <w:pPr>
              <w:autoSpaceDE w:val="0"/>
              <w:autoSpaceDN w:val="0"/>
              <w:adjustRightInd w:val="0"/>
              <w:spacing w:after="0" w:line="360" w:lineRule="auto"/>
              <w:rPr>
                <w:rFonts w:ascii="Verdana" w:hAnsi="Verdana" w:cs="Verdana"/>
                <w:color w:val="002060"/>
              </w:rPr>
            </w:pPr>
          </w:p>
        </w:tc>
        <w:tc>
          <w:tcPr>
            <w:tcW w:w="1753" w:type="dxa"/>
          </w:tcPr>
          <w:p w14:paraId="3146BFF2" w14:textId="320EE38D" w:rsidR="0058203A" w:rsidRPr="006A1083" w:rsidRDefault="0058203A" w:rsidP="00D53EA7">
            <w:pPr>
              <w:autoSpaceDE w:val="0"/>
              <w:autoSpaceDN w:val="0"/>
              <w:adjustRightInd w:val="0"/>
              <w:spacing w:after="0" w:line="360" w:lineRule="auto"/>
              <w:rPr>
                <w:rFonts w:ascii="Verdana" w:hAnsi="Verdana" w:cs="Verdana"/>
                <w:color w:val="002060"/>
              </w:rPr>
            </w:pPr>
          </w:p>
        </w:tc>
      </w:tr>
    </w:tbl>
    <w:p w14:paraId="6433B05D" w14:textId="77777777" w:rsidR="00BD66EA" w:rsidRPr="006A1083" w:rsidRDefault="00BD66EA" w:rsidP="00BD66EA">
      <w:pPr>
        <w:rPr>
          <w:rFonts w:ascii="Verdana" w:hAnsi="Verdana"/>
        </w:rPr>
      </w:pPr>
    </w:p>
    <w:p w14:paraId="63872C9F" w14:textId="77777777" w:rsidR="00335F5E" w:rsidRPr="006A1083" w:rsidRDefault="00335F5E" w:rsidP="00C704EF">
      <w:pPr>
        <w:shd w:val="clear" w:color="auto" w:fill="FFFFFF"/>
        <w:spacing w:after="0" w:line="360" w:lineRule="auto"/>
        <w:contextualSpacing/>
        <w:jc w:val="both"/>
        <w:textAlignment w:val="baseline"/>
        <w:rPr>
          <w:rFonts w:ascii="Verdana" w:eastAsia="Times New Roman" w:hAnsi="Verdana" w:cs="Arial"/>
          <w:color w:val="002060"/>
          <w:sz w:val="24"/>
          <w:szCs w:val="24"/>
          <w:lang w:eastAsia="ru-RU"/>
        </w:rPr>
      </w:pPr>
    </w:p>
    <w:sectPr w:rsidR="00335F5E" w:rsidRPr="006A1083" w:rsidSect="006E2611">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DAABE" w14:textId="77777777" w:rsidR="001C139F" w:rsidRDefault="001C139F" w:rsidP="006E2611">
      <w:pPr>
        <w:spacing w:after="0" w:line="240" w:lineRule="auto"/>
      </w:pPr>
      <w:r>
        <w:separator/>
      </w:r>
    </w:p>
  </w:endnote>
  <w:endnote w:type="continuationSeparator" w:id="0">
    <w:p w14:paraId="6A32DCE1" w14:textId="77777777" w:rsidR="001C139F" w:rsidRDefault="001C139F" w:rsidP="006E2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417451"/>
      <w:docPartObj>
        <w:docPartGallery w:val="Page Numbers (Bottom of Page)"/>
        <w:docPartUnique/>
      </w:docPartObj>
    </w:sdtPr>
    <w:sdtEndPr/>
    <w:sdtContent>
      <w:p w14:paraId="3E4F0A69" w14:textId="076A0558" w:rsidR="00E33C27" w:rsidRDefault="00E33C27">
        <w:pPr>
          <w:pStyle w:val="ab"/>
          <w:jc w:val="center"/>
        </w:pPr>
        <w:r>
          <w:fldChar w:fldCharType="begin"/>
        </w:r>
        <w:r>
          <w:instrText>PAGE   \* MERGEFORMAT</w:instrText>
        </w:r>
        <w:r>
          <w:fldChar w:fldCharType="separate"/>
        </w:r>
        <w:r w:rsidR="003D7E8C">
          <w:rPr>
            <w:noProof/>
          </w:rPr>
          <w:t>2</w:t>
        </w:r>
        <w:r>
          <w:fldChar w:fldCharType="end"/>
        </w:r>
      </w:p>
    </w:sdtContent>
  </w:sdt>
  <w:p w14:paraId="7017619F" w14:textId="77777777" w:rsidR="00E33C27" w:rsidRDefault="00E33C2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5D97F" w14:textId="77777777" w:rsidR="001C139F" w:rsidRDefault="001C139F" w:rsidP="006E2611">
      <w:pPr>
        <w:spacing w:after="0" w:line="240" w:lineRule="auto"/>
      </w:pPr>
      <w:r>
        <w:separator/>
      </w:r>
    </w:p>
  </w:footnote>
  <w:footnote w:type="continuationSeparator" w:id="0">
    <w:p w14:paraId="32E54BA6" w14:textId="77777777" w:rsidR="001C139F" w:rsidRDefault="001C139F" w:rsidP="006E26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318D"/>
    <w:multiLevelType w:val="hybridMultilevel"/>
    <w:tmpl w:val="35486D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2C5035"/>
    <w:multiLevelType w:val="hybridMultilevel"/>
    <w:tmpl w:val="A8E27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7E0C15"/>
    <w:multiLevelType w:val="multilevel"/>
    <w:tmpl w:val="7DEE9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250BD"/>
    <w:multiLevelType w:val="multilevel"/>
    <w:tmpl w:val="7390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22D46"/>
    <w:multiLevelType w:val="hybridMultilevel"/>
    <w:tmpl w:val="09F8D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C019ED"/>
    <w:multiLevelType w:val="multilevel"/>
    <w:tmpl w:val="7B28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8167D"/>
    <w:multiLevelType w:val="hybridMultilevel"/>
    <w:tmpl w:val="D1F095C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5C5D38"/>
    <w:multiLevelType w:val="multilevel"/>
    <w:tmpl w:val="10E2EBE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4F1C272E"/>
    <w:multiLevelType w:val="hybridMultilevel"/>
    <w:tmpl w:val="734EE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5A616FA"/>
    <w:multiLevelType w:val="multilevel"/>
    <w:tmpl w:val="4C96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063096"/>
    <w:multiLevelType w:val="multilevel"/>
    <w:tmpl w:val="5632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F610A4"/>
    <w:multiLevelType w:val="hybridMultilevel"/>
    <w:tmpl w:val="0A0E310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E16C23"/>
    <w:multiLevelType w:val="multilevel"/>
    <w:tmpl w:val="A40C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595D28"/>
    <w:multiLevelType w:val="multilevel"/>
    <w:tmpl w:val="2F96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8F71D2"/>
    <w:multiLevelType w:val="multilevel"/>
    <w:tmpl w:val="1C6CAD3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73136274"/>
    <w:multiLevelType w:val="multilevel"/>
    <w:tmpl w:val="8148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5"/>
  </w:num>
  <w:num w:numId="3">
    <w:abstractNumId w:val="6"/>
  </w:num>
  <w:num w:numId="4">
    <w:abstractNumId w:val="0"/>
  </w:num>
  <w:num w:numId="5">
    <w:abstractNumId w:val="11"/>
  </w:num>
  <w:num w:numId="6">
    <w:abstractNumId w:val="13"/>
  </w:num>
  <w:num w:numId="7">
    <w:abstractNumId w:val="12"/>
  </w:num>
  <w:num w:numId="8">
    <w:abstractNumId w:val="2"/>
  </w:num>
  <w:num w:numId="9">
    <w:abstractNumId w:val="9"/>
  </w:num>
  <w:num w:numId="10">
    <w:abstractNumId w:val="5"/>
  </w:num>
  <w:num w:numId="11">
    <w:abstractNumId w:val="8"/>
  </w:num>
  <w:num w:numId="12">
    <w:abstractNumId w:val="4"/>
  </w:num>
  <w:num w:numId="13">
    <w:abstractNumId w:val="14"/>
  </w:num>
  <w:num w:numId="14">
    <w:abstractNumId w:val="7"/>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0B8"/>
    <w:rsid w:val="0001680F"/>
    <w:rsid w:val="000455DE"/>
    <w:rsid w:val="00045EB1"/>
    <w:rsid w:val="00050A1F"/>
    <w:rsid w:val="00051C8D"/>
    <w:rsid w:val="0005490B"/>
    <w:rsid w:val="00056836"/>
    <w:rsid w:val="00065CE3"/>
    <w:rsid w:val="000770C7"/>
    <w:rsid w:val="000868BC"/>
    <w:rsid w:val="000A1C32"/>
    <w:rsid w:val="000A56A6"/>
    <w:rsid w:val="000A5AC1"/>
    <w:rsid w:val="000A6507"/>
    <w:rsid w:val="000B3EEB"/>
    <w:rsid w:val="000D1AFA"/>
    <w:rsid w:val="000D26CA"/>
    <w:rsid w:val="000F493F"/>
    <w:rsid w:val="0011387E"/>
    <w:rsid w:val="001141F3"/>
    <w:rsid w:val="001143A1"/>
    <w:rsid w:val="00115B74"/>
    <w:rsid w:val="001216B2"/>
    <w:rsid w:val="0013370B"/>
    <w:rsid w:val="00141CD1"/>
    <w:rsid w:val="00142937"/>
    <w:rsid w:val="0015001A"/>
    <w:rsid w:val="00162935"/>
    <w:rsid w:val="00171FC6"/>
    <w:rsid w:val="00193E63"/>
    <w:rsid w:val="001A3573"/>
    <w:rsid w:val="001B3AB4"/>
    <w:rsid w:val="001C139F"/>
    <w:rsid w:val="001D1AFA"/>
    <w:rsid w:val="001D6014"/>
    <w:rsid w:val="00200431"/>
    <w:rsid w:val="00204DA3"/>
    <w:rsid w:val="00233436"/>
    <w:rsid w:val="00233CCA"/>
    <w:rsid w:val="00242834"/>
    <w:rsid w:val="0024308F"/>
    <w:rsid w:val="002468FC"/>
    <w:rsid w:val="00256109"/>
    <w:rsid w:val="00257C90"/>
    <w:rsid w:val="00267EB1"/>
    <w:rsid w:val="00295B2D"/>
    <w:rsid w:val="002A4A46"/>
    <w:rsid w:val="002B4079"/>
    <w:rsid w:val="002E0F20"/>
    <w:rsid w:val="002E6DE0"/>
    <w:rsid w:val="002F67EE"/>
    <w:rsid w:val="003005C2"/>
    <w:rsid w:val="003050DB"/>
    <w:rsid w:val="00313C61"/>
    <w:rsid w:val="00315B72"/>
    <w:rsid w:val="00317161"/>
    <w:rsid w:val="00335F5E"/>
    <w:rsid w:val="00366565"/>
    <w:rsid w:val="003A2BBB"/>
    <w:rsid w:val="003A605C"/>
    <w:rsid w:val="003B0BC8"/>
    <w:rsid w:val="003B24FB"/>
    <w:rsid w:val="003D7E8C"/>
    <w:rsid w:val="003F586B"/>
    <w:rsid w:val="00404C06"/>
    <w:rsid w:val="00405A04"/>
    <w:rsid w:val="004118EA"/>
    <w:rsid w:val="0043245A"/>
    <w:rsid w:val="00443EF7"/>
    <w:rsid w:val="00452D53"/>
    <w:rsid w:val="004540C6"/>
    <w:rsid w:val="004720B8"/>
    <w:rsid w:val="00473E2A"/>
    <w:rsid w:val="004B4DB3"/>
    <w:rsid w:val="004C3574"/>
    <w:rsid w:val="004C753D"/>
    <w:rsid w:val="004D2C00"/>
    <w:rsid w:val="004D6E66"/>
    <w:rsid w:val="005009DA"/>
    <w:rsid w:val="00510F95"/>
    <w:rsid w:val="00511275"/>
    <w:rsid w:val="00516038"/>
    <w:rsid w:val="0051671E"/>
    <w:rsid w:val="00522878"/>
    <w:rsid w:val="00535BD0"/>
    <w:rsid w:val="0055197D"/>
    <w:rsid w:val="00552FAF"/>
    <w:rsid w:val="0056430B"/>
    <w:rsid w:val="0058203A"/>
    <w:rsid w:val="0059076D"/>
    <w:rsid w:val="005A311D"/>
    <w:rsid w:val="005A4746"/>
    <w:rsid w:val="005B0ABD"/>
    <w:rsid w:val="005D0663"/>
    <w:rsid w:val="005D38AB"/>
    <w:rsid w:val="005D7F21"/>
    <w:rsid w:val="005F76D5"/>
    <w:rsid w:val="0060152B"/>
    <w:rsid w:val="00621B65"/>
    <w:rsid w:val="00627DC8"/>
    <w:rsid w:val="00630610"/>
    <w:rsid w:val="00635ED0"/>
    <w:rsid w:val="00635FED"/>
    <w:rsid w:val="006466FB"/>
    <w:rsid w:val="0066427A"/>
    <w:rsid w:val="006645E2"/>
    <w:rsid w:val="00680A97"/>
    <w:rsid w:val="00683ABD"/>
    <w:rsid w:val="00690EE7"/>
    <w:rsid w:val="006927FD"/>
    <w:rsid w:val="006A1083"/>
    <w:rsid w:val="006A60E2"/>
    <w:rsid w:val="006D53E3"/>
    <w:rsid w:val="006D67F8"/>
    <w:rsid w:val="006E2611"/>
    <w:rsid w:val="006F06A5"/>
    <w:rsid w:val="0070799A"/>
    <w:rsid w:val="00712EA7"/>
    <w:rsid w:val="007227FC"/>
    <w:rsid w:val="0072381D"/>
    <w:rsid w:val="0075685C"/>
    <w:rsid w:val="007574EF"/>
    <w:rsid w:val="00775181"/>
    <w:rsid w:val="007B0F7A"/>
    <w:rsid w:val="007B4043"/>
    <w:rsid w:val="007C7A82"/>
    <w:rsid w:val="007D5606"/>
    <w:rsid w:val="007D5D4D"/>
    <w:rsid w:val="007E32CE"/>
    <w:rsid w:val="007F217D"/>
    <w:rsid w:val="007F7B1E"/>
    <w:rsid w:val="00815438"/>
    <w:rsid w:val="0081795E"/>
    <w:rsid w:val="0082736D"/>
    <w:rsid w:val="00830053"/>
    <w:rsid w:val="0083342F"/>
    <w:rsid w:val="0084152B"/>
    <w:rsid w:val="0084466C"/>
    <w:rsid w:val="00862870"/>
    <w:rsid w:val="00870336"/>
    <w:rsid w:val="00870C2B"/>
    <w:rsid w:val="0087748A"/>
    <w:rsid w:val="00887E97"/>
    <w:rsid w:val="00895658"/>
    <w:rsid w:val="0089694F"/>
    <w:rsid w:val="008B2063"/>
    <w:rsid w:val="008B7445"/>
    <w:rsid w:val="008D015A"/>
    <w:rsid w:val="008D68F4"/>
    <w:rsid w:val="0090504B"/>
    <w:rsid w:val="00912CE9"/>
    <w:rsid w:val="00932641"/>
    <w:rsid w:val="00933A30"/>
    <w:rsid w:val="00936AB9"/>
    <w:rsid w:val="00947EC3"/>
    <w:rsid w:val="00952B15"/>
    <w:rsid w:val="0095430E"/>
    <w:rsid w:val="00956882"/>
    <w:rsid w:val="009D2B52"/>
    <w:rsid w:val="009E0EB4"/>
    <w:rsid w:val="00A051A0"/>
    <w:rsid w:val="00A11126"/>
    <w:rsid w:val="00A13BF5"/>
    <w:rsid w:val="00A176EC"/>
    <w:rsid w:val="00A206A4"/>
    <w:rsid w:val="00A340C2"/>
    <w:rsid w:val="00A43A27"/>
    <w:rsid w:val="00A51744"/>
    <w:rsid w:val="00A51CB4"/>
    <w:rsid w:val="00A575EE"/>
    <w:rsid w:val="00A65069"/>
    <w:rsid w:val="00A6786B"/>
    <w:rsid w:val="00A87DCF"/>
    <w:rsid w:val="00AA7DB7"/>
    <w:rsid w:val="00AB31F2"/>
    <w:rsid w:val="00AB4C50"/>
    <w:rsid w:val="00AC661F"/>
    <w:rsid w:val="00AE158E"/>
    <w:rsid w:val="00B158F8"/>
    <w:rsid w:val="00B23BB8"/>
    <w:rsid w:val="00B61FD3"/>
    <w:rsid w:val="00B82389"/>
    <w:rsid w:val="00B82EF6"/>
    <w:rsid w:val="00B9000A"/>
    <w:rsid w:val="00B9406E"/>
    <w:rsid w:val="00BA4585"/>
    <w:rsid w:val="00BA6140"/>
    <w:rsid w:val="00BB5879"/>
    <w:rsid w:val="00BC18D3"/>
    <w:rsid w:val="00BD66EA"/>
    <w:rsid w:val="00BE2478"/>
    <w:rsid w:val="00BE740E"/>
    <w:rsid w:val="00BF2F6B"/>
    <w:rsid w:val="00C04B0E"/>
    <w:rsid w:val="00C110BC"/>
    <w:rsid w:val="00C15E69"/>
    <w:rsid w:val="00C37B89"/>
    <w:rsid w:val="00C435E6"/>
    <w:rsid w:val="00C5152C"/>
    <w:rsid w:val="00C53488"/>
    <w:rsid w:val="00C54772"/>
    <w:rsid w:val="00C623E0"/>
    <w:rsid w:val="00C63792"/>
    <w:rsid w:val="00C704EF"/>
    <w:rsid w:val="00C80670"/>
    <w:rsid w:val="00C80C0C"/>
    <w:rsid w:val="00C845D3"/>
    <w:rsid w:val="00C87AFB"/>
    <w:rsid w:val="00CB5999"/>
    <w:rsid w:val="00CC6853"/>
    <w:rsid w:val="00CD3AAA"/>
    <w:rsid w:val="00CF42F8"/>
    <w:rsid w:val="00CF704A"/>
    <w:rsid w:val="00D04379"/>
    <w:rsid w:val="00D0693C"/>
    <w:rsid w:val="00D11CEE"/>
    <w:rsid w:val="00D1511E"/>
    <w:rsid w:val="00D201BC"/>
    <w:rsid w:val="00D475F2"/>
    <w:rsid w:val="00D52F62"/>
    <w:rsid w:val="00D5306C"/>
    <w:rsid w:val="00D53EA7"/>
    <w:rsid w:val="00DA262C"/>
    <w:rsid w:val="00DD46ED"/>
    <w:rsid w:val="00DF5F61"/>
    <w:rsid w:val="00E02E7F"/>
    <w:rsid w:val="00E13F1E"/>
    <w:rsid w:val="00E23C15"/>
    <w:rsid w:val="00E33C27"/>
    <w:rsid w:val="00E3417B"/>
    <w:rsid w:val="00E36D5A"/>
    <w:rsid w:val="00E50B77"/>
    <w:rsid w:val="00E6274B"/>
    <w:rsid w:val="00E64776"/>
    <w:rsid w:val="00E71B8D"/>
    <w:rsid w:val="00E76E95"/>
    <w:rsid w:val="00E80B6F"/>
    <w:rsid w:val="00E95638"/>
    <w:rsid w:val="00E9716A"/>
    <w:rsid w:val="00EA005A"/>
    <w:rsid w:val="00EA5929"/>
    <w:rsid w:val="00EA6E2A"/>
    <w:rsid w:val="00EB0788"/>
    <w:rsid w:val="00EB5974"/>
    <w:rsid w:val="00EC2C50"/>
    <w:rsid w:val="00EE6D8A"/>
    <w:rsid w:val="00F03378"/>
    <w:rsid w:val="00F51FBC"/>
    <w:rsid w:val="00F62CB0"/>
    <w:rsid w:val="00F704B0"/>
    <w:rsid w:val="00F76E65"/>
    <w:rsid w:val="00F853EB"/>
    <w:rsid w:val="00F8549F"/>
    <w:rsid w:val="00F869E5"/>
    <w:rsid w:val="00FA0C3D"/>
    <w:rsid w:val="00FB06E0"/>
    <w:rsid w:val="00FB1966"/>
    <w:rsid w:val="00FB1C25"/>
    <w:rsid w:val="00FC43A6"/>
    <w:rsid w:val="00FE0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2ECF"/>
  <w15:chartTrackingRefBased/>
  <w15:docId w15:val="{E36A7A82-CBA7-4E5F-9169-02B90BCE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95B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95B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E6D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6274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FB196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720B8"/>
    <w:pPr>
      <w:autoSpaceDE w:val="0"/>
      <w:autoSpaceDN w:val="0"/>
      <w:adjustRightInd w:val="0"/>
      <w:spacing w:after="0" w:line="240" w:lineRule="auto"/>
    </w:pPr>
    <w:rPr>
      <w:rFonts w:ascii="Tahoma" w:hAnsi="Tahoma" w:cs="Tahoma"/>
      <w:color w:val="000000"/>
      <w:sz w:val="24"/>
      <w:szCs w:val="24"/>
    </w:rPr>
  </w:style>
  <w:style w:type="paragraph" w:styleId="a3">
    <w:name w:val="Intense Quote"/>
    <w:basedOn w:val="a"/>
    <w:next w:val="a"/>
    <w:link w:val="a4"/>
    <w:uiPriority w:val="30"/>
    <w:qFormat/>
    <w:rsid w:val="000770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4">
    <w:name w:val="Выделенная цитата Знак"/>
    <w:basedOn w:val="a0"/>
    <w:link w:val="a3"/>
    <w:uiPriority w:val="30"/>
    <w:rsid w:val="000770C7"/>
    <w:rPr>
      <w:i/>
      <w:iCs/>
      <w:color w:val="4472C4" w:themeColor="accent1"/>
    </w:rPr>
  </w:style>
  <w:style w:type="character" w:customStyle="1" w:styleId="10">
    <w:name w:val="Заголовок 1 Знак"/>
    <w:basedOn w:val="a0"/>
    <w:link w:val="1"/>
    <w:uiPriority w:val="9"/>
    <w:rsid w:val="00295B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95B2D"/>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295B2D"/>
    <w:rPr>
      <w:color w:val="0000FF"/>
      <w:u w:val="single"/>
    </w:rPr>
  </w:style>
  <w:style w:type="paragraph" w:styleId="a6">
    <w:name w:val="Normal (Web)"/>
    <w:basedOn w:val="a"/>
    <w:uiPriority w:val="99"/>
    <w:unhideWhenUsed/>
    <w:rsid w:val="00295B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1680F"/>
    <w:rPr>
      <w:b/>
      <w:bCs/>
    </w:rPr>
  </w:style>
  <w:style w:type="paragraph" w:customStyle="1" w:styleId="complex-selector">
    <w:name w:val="complex-selector"/>
    <w:basedOn w:val="a"/>
    <w:rsid w:val="00016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fix">
    <w:name w:val="clearfix"/>
    <w:basedOn w:val="a"/>
    <w:rsid w:val="00016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date">
    <w:name w:val="article-date"/>
    <w:basedOn w:val="a0"/>
    <w:rsid w:val="00B158F8"/>
  </w:style>
  <w:style w:type="character" w:customStyle="1" w:styleId="article-view">
    <w:name w:val="article-view"/>
    <w:basedOn w:val="a0"/>
    <w:rsid w:val="00B158F8"/>
  </w:style>
  <w:style w:type="character" w:styleId="a8">
    <w:name w:val="FollowedHyperlink"/>
    <w:basedOn w:val="a0"/>
    <w:uiPriority w:val="99"/>
    <w:semiHidden/>
    <w:unhideWhenUsed/>
    <w:rsid w:val="00162935"/>
    <w:rPr>
      <w:color w:val="954F72" w:themeColor="followedHyperlink"/>
      <w:u w:val="single"/>
    </w:rPr>
  </w:style>
  <w:style w:type="paragraph" w:styleId="a9">
    <w:name w:val="header"/>
    <w:basedOn w:val="a"/>
    <w:link w:val="aa"/>
    <w:uiPriority w:val="99"/>
    <w:unhideWhenUsed/>
    <w:rsid w:val="006E261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E2611"/>
  </w:style>
  <w:style w:type="paragraph" w:styleId="ab">
    <w:name w:val="footer"/>
    <w:basedOn w:val="a"/>
    <w:link w:val="ac"/>
    <w:uiPriority w:val="99"/>
    <w:unhideWhenUsed/>
    <w:rsid w:val="006E261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E2611"/>
  </w:style>
  <w:style w:type="character" w:customStyle="1" w:styleId="30">
    <w:name w:val="Заголовок 3 Знак"/>
    <w:basedOn w:val="a0"/>
    <w:link w:val="3"/>
    <w:uiPriority w:val="9"/>
    <w:semiHidden/>
    <w:rsid w:val="002E6DE0"/>
    <w:rPr>
      <w:rFonts w:asciiTheme="majorHAnsi" w:eastAsiaTheme="majorEastAsia" w:hAnsiTheme="majorHAnsi" w:cstheme="majorBidi"/>
      <w:color w:val="1F3763" w:themeColor="accent1" w:themeShade="7F"/>
      <w:sz w:val="24"/>
      <w:szCs w:val="24"/>
    </w:rPr>
  </w:style>
  <w:style w:type="paragraph" w:styleId="ad">
    <w:name w:val="List Paragraph"/>
    <w:aliases w:val="маркированный"/>
    <w:basedOn w:val="a"/>
    <w:link w:val="ae"/>
    <w:uiPriority w:val="34"/>
    <w:qFormat/>
    <w:rsid w:val="002E6DE0"/>
    <w:pPr>
      <w:ind w:left="720"/>
      <w:contextualSpacing/>
    </w:pPr>
  </w:style>
  <w:style w:type="paragraph" w:styleId="af">
    <w:name w:val="Body Text"/>
    <w:basedOn w:val="a"/>
    <w:link w:val="af0"/>
    <w:rsid w:val="00EB5974"/>
    <w:pPr>
      <w:tabs>
        <w:tab w:val="center" w:pos="4536"/>
      </w:tabs>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basedOn w:val="a0"/>
    <w:link w:val="af"/>
    <w:rsid w:val="00EB5974"/>
    <w:rPr>
      <w:rFonts w:ascii="Times New Roman" w:eastAsia="Times New Roman" w:hAnsi="Times New Roman" w:cs="Times New Roman"/>
      <w:sz w:val="20"/>
      <w:szCs w:val="20"/>
      <w:lang w:eastAsia="ru-RU"/>
    </w:rPr>
  </w:style>
  <w:style w:type="character" w:customStyle="1" w:styleId="js-developer-city">
    <w:name w:val="js-developer-city"/>
    <w:basedOn w:val="a0"/>
    <w:rsid w:val="00C87AFB"/>
  </w:style>
  <w:style w:type="table" w:styleId="21">
    <w:name w:val="Plain Table 2"/>
    <w:basedOn w:val="a1"/>
    <w:uiPriority w:val="42"/>
    <w:rsid w:val="00C704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e">
    <w:name w:val="Абзац списка Знак"/>
    <w:aliases w:val="маркированный Знак"/>
    <w:basedOn w:val="a0"/>
    <w:link w:val="ad"/>
    <w:uiPriority w:val="34"/>
    <w:locked/>
    <w:rsid w:val="00C704EF"/>
  </w:style>
  <w:style w:type="paragraph" w:customStyle="1" w:styleId="23">
    <w:name w:val="23"/>
    <w:basedOn w:val="a"/>
    <w:rsid w:val="00BD66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dark">
    <w:name w:val="text-dark"/>
    <w:basedOn w:val="a0"/>
    <w:rsid w:val="00BD66EA"/>
  </w:style>
  <w:style w:type="paragraph" w:customStyle="1" w:styleId="34">
    <w:name w:val="34"/>
    <w:basedOn w:val="a"/>
    <w:rsid w:val="00BD66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6274B"/>
    <w:rPr>
      <w:rFonts w:asciiTheme="majorHAnsi" w:eastAsiaTheme="majorEastAsia" w:hAnsiTheme="majorHAnsi" w:cstheme="majorBidi"/>
      <w:i/>
      <w:iCs/>
      <w:color w:val="2F5496" w:themeColor="accent1" w:themeShade="BF"/>
    </w:rPr>
  </w:style>
  <w:style w:type="character" w:customStyle="1" w:styleId="60">
    <w:name w:val="Заголовок 6 Знак"/>
    <w:basedOn w:val="a0"/>
    <w:link w:val="6"/>
    <w:uiPriority w:val="9"/>
    <w:semiHidden/>
    <w:rsid w:val="00FB1966"/>
    <w:rPr>
      <w:rFonts w:asciiTheme="majorHAnsi" w:eastAsiaTheme="majorEastAsia" w:hAnsiTheme="majorHAnsi" w:cstheme="majorBidi"/>
      <w:color w:val="1F3763" w:themeColor="accent1" w:themeShade="7F"/>
    </w:rPr>
  </w:style>
  <w:style w:type="paragraph" w:styleId="af1">
    <w:name w:val="No Spacing"/>
    <w:uiPriority w:val="1"/>
    <w:qFormat/>
    <w:rsid w:val="00FB1966"/>
    <w:pPr>
      <w:tabs>
        <w:tab w:val="center" w:pos="4536"/>
      </w:tabs>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9490">
      <w:bodyDiv w:val="1"/>
      <w:marLeft w:val="0"/>
      <w:marRight w:val="0"/>
      <w:marTop w:val="0"/>
      <w:marBottom w:val="0"/>
      <w:divBdr>
        <w:top w:val="none" w:sz="0" w:space="0" w:color="auto"/>
        <w:left w:val="none" w:sz="0" w:space="0" w:color="auto"/>
        <w:bottom w:val="none" w:sz="0" w:space="0" w:color="auto"/>
        <w:right w:val="none" w:sz="0" w:space="0" w:color="auto"/>
      </w:divBdr>
    </w:div>
    <w:div w:id="265618815">
      <w:bodyDiv w:val="1"/>
      <w:marLeft w:val="0"/>
      <w:marRight w:val="0"/>
      <w:marTop w:val="0"/>
      <w:marBottom w:val="0"/>
      <w:divBdr>
        <w:top w:val="none" w:sz="0" w:space="0" w:color="auto"/>
        <w:left w:val="none" w:sz="0" w:space="0" w:color="auto"/>
        <w:bottom w:val="none" w:sz="0" w:space="0" w:color="auto"/>
        <w:right w:val="none" w:sz="0" w:space="0" w:color="auto"/>
      </w:divBdr>
    </w:div>
    <w:div w:id="386613722">
      <w:bodyDiv w:val="1"/>
      <w:marLeft w:val="0"/>
      <w:marRight w:val="0"/>
      <w:marTop w:val="0"/>
      <w:marBottom w:val="0"/>
      <w:divBdr>
        <w:top w:val="none" w:sz="0" w:space="0" w:color="auto"/>
        <w:left w:val="none" w:sz="0" w:space="0" w:color="auto"/>
        <w:bottom w:val="none" w:sz="0" w:space="0" w:color="auto"/>
        <w:right w:val="none" w:sz="0" w:space="0" w:color="auto"/>
      </w:divBdr>
    </w:div>
    <w:div w:id="424691695">
      <w:bodyDiv w:val="1"/>
      <w:marLeft w:val="0"/>
      <w:marRight w:val="0"/>
      <w:marTop w:val="0"/>
      <w:marBottom w:val="0"/>
      <w:divBdr>
        <w:top w:val="none" w:sz="0" w:space="0" w:color="auto"/>
        <w:left w:val="none" w:sz="0" w:space="0" w:color="auto"/>
        <w:bottom w:val="none" w:sz="0" w:space="0" w:color="auto"/>
        <w:right w:val="none" w:sz="0" w:space="0" w:color="auto"/>
      </w:divBdr>
    </w:div>
    <w:div w:id="650133958">
      <w:bodyDiv w:val="1"/>
      <w:marLeft w:val="0"/>
      <w:marRight w:val="0"/>
      <w:marTop w:val="0"/>
      <w:marBottom w:val="0"/>
      <w:divBdr>
        <w:top w:val="none" w:sz="0" w:space="0" w:color="auto"/>
        <w:left w:val="none" w:sz="0" w:space="0" w:color="auto"/>
        <w:bottom w:val="none" w:sz="0" w:space="0" w:color="auto"/>
        <w:right w:val="none" w:sz="0" w:space="0" w:color="auto"/>
      </w:divBdr>
      <w:divsChild>
        <w:div w:id="971403493">
          <w:marLeft w:val="0"/>
          <w:marRight w:val="0"/>
          <w:marTop w:val="0"/>
          <w:marBottom w:val="150"/>
          <w:divBdr>
            <w:top w:val="none" w:sz="0" w:space="0" w:color="auto"/>
            <w:left w:val="none" w:sz="0" w:space="0" w:color="auto"/>
            <w:bottom w:val="single" w:sz="18" w:space="0" w:color="8AAE4B"/>
            <w:right w:val="none" w:sz="0" w:space="0" w:color="auto"/>
          </w:divBdr>
          <w:divsChild>
            <w:div w:id="1959530950">
              <w:marLeft w:val="0"/>
              <w:marRight w:val="0"/>
              <w:marTop w:val="0"/>
              <w:marBottom w:val="0"/>
              <w:divBdr>
                <w:top w:val="none" w:sz="0" w:space="0" w:color="auto"/>
                <w:left w:val="none" w:sz="0" w:space="0" w:color="auto"/>
                <w:bottom w:val="none" w:sz="0" w:space="0" w:color="auto"/>
                <w:right w:val="none" w:sz="0" w:space="0" w:color="auto"/>
              </w:divBdr>
            </w:div>
            <w:div w:id="209733261">
              <w:marLeft w:val="2550"/>
              <w:marRight w:val="0"/>
              <w:marTop w:val="0"/>
              <w:marBottom w:val="0"/>
              <w:divBdr>
                <w:top w:val="none" w:sz="0" w:space="0" w:color="auto"/>
                <w:left w:val="none" w:sz="0" w:space="0" w:color="auto"/>
                <w:bottom w:val="none" w:sz="0" w:space="0" w:color="auto"/>
                <w:right w:val="none" w:sz="0" w:space="0" w:color="auto"/>
              </w:divBdr>
              <w:divsChild>
                <w:div w:id="1929390275">
                  <w:marLeft w:val="0"/>
                  <w:marRight w:val="0"/>
                  <w:marTop w:val="0"/>
                  <w:marBottom w:val="150"/>
                  <w:divBdr>
                    <w:top w:val="none" w:sz="0" w:space="0" w:color="auto"/>
                    <w:left w:val="none" w:sz="0" w:space="0" w:color="auto"/>
                    <w:bottom w:val="none" w:sz="0" w:space="0" w:color="auto"/>
                    <w:right w:val="none" w:sz="0" w:space="0" w:color="auto"/>
                  </w:divBdr>
                </w:div>
                <w:div w:id="1320497654">
                  <w:marLeft w:val="0"/>
                  <w:marRight w:val="0"/>
                  <w:marTop w:val="75"/>
                  <w:marBottom w:val="0"/>
                  <w:divBdr>
                    <w:top w:val="none" w:sz="0" w:space="0" w:color="auto"/>
                    <w:left w:val="none" w:sz="0" w:space="0" w:color="auto"/>
                    <w:bottom w:val="none" w:sz="0" w:space="0" w:color="auto"/>
                    <w:right w:val="none" w:sz="0" w:space="0" w:color="auto"/>
                  </w:divBdr>
                </w:div>
                <w:div w:id="1071537935">
                  <w:marLeft w:val="0"/>
                  <w:marRight w:val="0"/>
                  <w:marTop w:val="75"/>
                  <w:marBottom w:val="0"/>
                  <w:divBdr>
                    <w:top w:val="none" w:sz="0" w:space="0" w:color="auto"/>
                    <w:left w:val="none" w:sz="0" w:space="0" w:color="auto"/>
                    <w:bottom w:val="none" w:sz="0" w:space="0" w:color="auto"/>
                    <w:right w:val="none" w:sz="0" w:space="0" w:color="auto"/>
                  </w:divBdr>
                </w:div>
                <w:div w:id="17142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7311">
      <w:bodyDiv w:val="1"/>
      <w:marLeft w:val="0"/>
      <w:marRight w:val="0"/>
      <w:marTop w:val="0"/>
      <w:marBottom w:val="0"/>
      <w:divBdr>
        <w:top w:val="none" w:sz="0" w:space="0" w:color="auto"/>
        <w:left w:val="none" w:sz="0" w:space="0" w:color="auto"/>
        <w:bottom w:val="none" w:sz="0" w:space="0" w:color="auto"/>
        <w:right w:val="none" w:sz="0" w:space="0" w:color="auto"/>
      </w:divBdr>
    </w:div>
    <w:div w:id="805508413">
      <w:bodyDiv w:val="1"/>
      <w:marLeft w:val="0"/>
      <w:marRight w:val="0"/>
      <w:marTop w:val="0"/>
      <w:marBottom w:val="0"/>
      <w:divBdr>
        <w:top w:val="none" w:sz="0" w:space="0" w:color="auto"/>
        <w:left w:val="none" w:sz="0" w:space="0" w:color="auto"/>
        <w:bottom w:val="none" w:sz="0" w:space="0" w:color="auto"/>
        <w:right w:val="none" w:sz="0" w:space="0" w:color="auto"/>
      </w:divBdr>
    </w:div>
    <w:div w:id="872158169">
      <w:bodyDiv w:val="1"/>
      <w:marLeft w:val="0"/>
      <w:marRight w:val="0"/>
      <w:marTop w:val="0"/>
      <w:marBottom w:val="0"/>
      <w:divBdr>
        <w:top w:val="none" w:sz="0" w:space="0" w:color="auto"/>
        <w:left w:val="none" w:sz="0" w:space="0" w:color="auto"/>
        <w:bottom w:val="none" w:sz="0" w:space="0" w:color="auto"/>
        <w:right w:val="none" w:sz="0" w:space="0" w:color="auto"/>
      </w:divBdr>
      <w:divsChild>
        <w:div w:id="1925139896">
          <w:marLeft w:val="0"/>
          <w:marRight w:val="0"/>
          <w:marTop w:val="0"/>
          <w:marBottom w:val="0"/>
          <w:divBdr>
            <w:top w:val="none" w:sz="0" w:space="0" w:color="auto"/>
            <w:left w:val="none" w:sz="0" w:space="0" w:color="auto"/>
            <w:bottom w:val="none" w:sz="0" w:space="0" w:color="auto"/>
            <w:right w:val="none" w:sz="0" w:space="0" w:color="auto"/>
          </w:divBdr>
          <w:divsChild>
            <w:div w:id="17332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8254">
      <w:bodyDiv w:val="1"/>
      <w:marLeft w:val="0"/>
      <w:marRight w:val="0"/>
      <w:marTop w:val="0"/>
      <w:marBottom w:val="0"/>
      <w:divBdr>
        <w:top w:val="none" w:sz="0" w:space="0" w:color="auto"/>
        <w:left w:val="none" w:sz="0" w:space="0" w:color="auto"/>
        <w:bottom w:val="none" w:sz="0" w:space="0" w:color="auto"/>
        <w:right w:val="none" w:sz="0" w:space="0" w:color="auto"/>
      </w:divBdr>
    </w:div>
    <w:div w:id="934443287">
      <w:bodyDiv w:val="1"/>
      <w:marLeft w:val="0"/>
      <w:marRight w:val="0"/>
      <w:marTop w:val="0"/>
      <w:marBottom w:val="0"/>
      <w:divBdr>
        <w:top w:val="none" w:sz="0" w:space="0" w:color="auto"/>
        <w:left w:val="none" w:sz="0" w:space="0" w:color="auto"/>
        <w:bottom w:val="none" w:sz="0" w:space="0" w:color="auto"/>
        <w:right w:val="none" w:sz="0" w:space="0" w:color="auto"/>
      </w:divBdr>
      <w:divsChild>
        <w:div w:id="1424374189">
          <w:marLeft w:val="0"/>
          <w:marRight w:val="0"/>
          <w:marTop w:val="0"/>
          <w:marBottom w:val="0"/>
          <w:divBdr>
            <w:top w:val="none" w:sz="0" w:space="0" w:color="auto"/>
            <w:left w:val="none" w:sz="0" w:space="0" w:color="auto"/>
            <w:bottom w:val="none" w:sz="0" w:space="0" w:color="auto"/>
            <w:right w:val="none" w:sz="0" w:space="0" w:color="auto"/>
          </w:divBdr>
        </w:div>
        <w:div w:id="675693481">
          <w:marLeft w:val="0"/>
          <w:marRight w:val="0"/>
          <w:marTop w:val="300"/>
          <w:marBottom w:val="0"/>
          <w:divBdr>
            <w:top w:val="none" w:sz="0" w:space="0" w:color="auto"/>
            <w:left w:val="none" w:sz="0" w:space="0" w:color="auto"/>
            <w:bottom w:val="none" w:sz="0" w:space="0" w:color="auto"/>
            <w:right w:val="none" w:sz="0" w:space="0" w:color="auto"/>
          </w:divBdr>
          <w:divsChild>
            <w:div w:id="11008808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989283349">
      <w:bodyDiv w:val="1"/>
      <w:marLeft w:val="0"/>
      <w:marRight w:val="0"/>
      <w:marTop w:val="0"/>
      <w:marBottom w:val="0"/>
      <w:divBdr>
        <w:top w:val="none" w:sz="0" w:space="0" w:color="auto"/>
        <w:left w:val="none" w:sz="0" w:space="0" w:color="auto"/>
        <w:bottom w:val="none" w:sz="0" w:space="0" w:color="auto"/>
        <w:right w:val="none" w:sz="0" w:space="0" w:color="auto"/>
      </w:divBdr>
    </w:div>
    <w:div w:id="1423989908">
      <w:bodyDiv w:val="1"/>
      <w:marLeft w:val="0"/>
      <w:marRight w:val="0"/>
      <w:marTop w:val="0"/>
      <w:marBottom w:val="0"/>
      <w:divBdr>
        <w:top w:val="none" w:sz="0" w:space="0" w:color="auto"/>
        <w:left w:val="none" w:sz="0" w:space="0" w:color="auto"/>
        <w:bottom w:val="none" w:sz="0" w:space="0" w:color="auto"/>
        <w:right w:val="none" w:sz="0" w:space="0" w:color="auto"/>
      </w:divBdr>
    </w:div>
    <w:div w:id="1436055954">
      <w:bodyDiv w:val="1"/>
      <w:marLeft w:val="0"/>
      <w:marRight w:val="0"/>
      <w:marTop w:val="0"/>
      <w:marBottom w:val="0"/>
      <w:divBdr>
        <w:top w:val="none" w:sz="0" w:space="0" w:color="auto"/>
        <w:left w:val="none" w:sz="0" w:space="0" w:color="auto"/>
        <w:bottom w:val="none" w:sz="0" w:space="0" w:color="auto"/>
        <w:right w:val="none" w:sz="0" w:space="0" w:color="auto"/>
      </w:divBdr>
    </w:div>
    <w:div w:id="1552228939">
      <w:bodyDiv w:val="1"/>
      <w:marLeft w:val="0"/>
      <w:marRight w:val="0"/>
      <w:marTop w:val="0"/>
      <w:marBottom w:val="0"/>
      <w:divBdr>
        <w:top w:val="none" w:sz="0" w:space="0" w:color="auto"/>
        <w:left w:val="none" w:sz="0" w:space="0" w:color="auto"/>
        <w:bottom w:val="none" w:sz="0" w:space="0" w:color="auto"/>
        <w:right w:val="none" w:sz="0" w:space="0" w:color="auto"/>
      </w:divBdr>
      <w:divsChild>
        <w:div w:id="1079252659">
          <w:marLeft w:val="0"/>
          <w:marRight w:val="0"/>
          <w:marTop w:val="0"/>
          <w:marBottom w:val="0"/>
          <w:divBdr>
            <w:top w:val="none" w:sz="0" w:space="0" w:color="auto"/>
            <w:left w:val="none" w:sz="0" w:space="0" w:color="auto"/>
            <w:bottom w:val="none" w:sz="0" w:space="0" w:color="auto"/>
            <w:right w:val="none" w:sz="0" w:space="0" w:color="auto"/>
          </w:divBdr>
          <w:divsChild>
            <w:div w:id="13538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7684">
      <w:bodyDiv w:val="1"/>
      <w:marLeft w:val="0"/>
      <w:marRight w:val="0"/>
      <w:marTop w:val="0"/>
      <w:marBottom w:val="0"/>
      <w:divBdr>
        <w:top w:val="none" w:sz="0" w:space="0" w:color="auto"/>
        <w:left w:val="none" w:sz="0" w:space="0" w:color="auto"/>
        <w:bottom w:val="none" w:sz="0" w:space="0" w:color="auto"/>
        <w:right w:val="none" w:sz="0" w:space="0" w:color="auto"/>
      </w:divBdr>
    </w:div>
    <w:div w:id="1860389338">
      <w:bodyDiv w:val="1"/>
      <w:marLeft w:val="0"/>
      <w:marRight w:val="0"/>
      <w:marTop w:val="0"/>
      <w:marBottom w:val="0"/>
      <w:divBdr>
        <w:top w:val="none" w:sz="0" w:space="0" w:color="auto"/>
        <w:left w:val="none" w:sz="0" w:space="0" w:color="auto"/>
        <w:bottom w:val="none" w:sz="0" w:space="0" w:color="auto"/>
        <w:right w:val="none" w:sz="0" w:space="0" w:color="auto"/>
      </w:divBdr>
    </w:div>
    <w:div w:id="1915623510">
      <w:bodyDiv w:val="1"/>
      <w:marLeft w:val="0"/>
      <w:marRight w:val="0"/>
      <w:marTop w:val="0"/>
      <w:marBottom w:val="0"/>
      <w:divBdr>
        <w:top w:val="none" w:sz="0" w:space="0" w:color="auto"/>
        <w:left w:val="none" w:sz="0" w:space="0" w:color="auto"/>
        <w:bottom w:val="none" w:sz="0" w:space="0" w:color="auto"/>
        <w:right w:val="none" w:sz="0" w:space="0" w:color="auto"/>
      </w:divBdr>
    </w:div>
    <w:div w:id="1991205681">
      <w:bodyDiv w:val="1"/>
      <w:marLeft w:val="0"/>
      <w:marRight w:val="0"/>
      <w:marTop w:val="0"/>
      <w:marBottom w:val="0"/>
      <w:divBdr>
        <w:top w:val="none" w:sz="0" w:space="0" w:color="auto"/>
        <w:left w:val="none" w:sz="0" w:space="0" w:color="auto"/>
        <w:bottom w:val="none" w:sz="0" w:space="0" w:color="auto"/>
        <w:right w:val="none" w:sz="0" w:space="0" w:color="auto"/>
      </w:divBdr>
      <w:divsChild>
        <w:div w:id="2005936501">
          <w:marLeft w:val="0"/>
          <w:marRight w:val="0"/>
          <w:marTop w:val="0"/>
          <w:marBottom w:val="0"/>
          <w:divBdr>
            <w:top w:val="none" w:sz="0" w:space="0" w:color="auto"/>
            <w:left w:val="none" w:sz="0" w:space="0" w:color="auto"/>
            <w:bottom w:val="none" w:sz="0" w:space="0" w:color="auto"/>
            <w:right w:val="none" w:sz="0" w:space="0" w:color="auto"/>
          </w:divBdr>
          <w:divsChild>
            <w:div w:id="1272207569">
              <w:marLeft w:val="0"/>
              <w:marRight w:val="0"/>
              <w:marTop w:val="0"/>
              <w:marBottom w:val="0"/>
              <w:divBdr>
                <w:top w:val="none" w:sz="0" w:space="0" w:color="auto"/>
                <w:left w:val="none" w:sz="0" w:space="0" w:color="auto"/>
                <w:bottom w:val="none" w:sz="0" w:space="0" w:color="auto"/>
                <w:right w:val="none" w:sz="0" w:space="0" w:color="auto"/>
              </w:divBdr>
            </w:div>
            <w:div w:id="1953709623">
              <w:marLeft w:val="0"/>
              <w:marRight w:val="0"/>
              <w:marTop w:val="225"/>
              <w:marBottom w:val="225"/>
              <w:divBdr>
                <w:top w:val="single" w:sz="12" w:space="15" w:color="103E89"/>
                <w:left w:val="single" w:sz="12" w:space="15" w:color="103E89"/>
                <w:bottom w:val="single" w:sz="12" w:space="15" w:color="103E89"/>
                <w:right w:val="single" w:sz="12" w:space="15" w:color="103E89"/>
              </w:divBdr>
              <w:divsChild>
                <w:div w:id="2127921057">
                  <w:marLeft w:val="0"/>
                  <w:marRight w:val="0"/>
                  <w:marTop w:val="0"/>
                  <w:marBottom w:val="0"/>
                  <w:divBdr>
                    <w:top w:val="none" w:sz="0" w:space="0" w:color="auto"/>
                    <w:left w:val="none" w:sz="0" w:space="0" w:color="auto"/>
                    <w:bottom w:val="none" w:sz="0" w:space="0" w:color="auto"/>
                    <w:right w:val="none" w:sz="0" w:space="0" w:color="auto"/>
                  </w:divBdr>
                </w:div>
              </w:divsChild>
            </w:div>
            <w:div w:id="2092771952">
              <w:marLeft w:val="0"/>
              <w:marRight w:val="0"/>
              <w:marTop w:val="225"/>
              <w:marBottom w:val="225"/>
              <w:divBdr>
                <w:top w:val="single" w:sz="12" w:space="15" w:color="103E89"/>
                <w:left w:val="single" w:sz="12" w:space="15" w:color="103E89"/>
                <w:bottom w:val="single" w:sz="12" w:space="15" w:color="103E89"/>
                <w:right w:val="single" w:sz="12" w:space="15" w:color="103E89"/>
              </w:divBdr>
              <w:divsChild>
                <w:div w:id="1416508843">
                  <w:marLeft w:val="0"/>
                  <w:marRight w:val="0"/>
                  <w:marTop w:val="0"/>
                  <w:marBottom w:val="0"/>
                  <w:divBdr>
                    <w:top w:val="none" w:sz="0" w:space="0" w:color="auto"/>
                    <w:left w:val="none" w:sz="0" w:space="0" w:color="auto"/>
                    <w:bottom w:val="none" w:sz="0" w:space="0" w:color="auto"/>
                    <w:right w:val="none" w:sz="0" w:space="0" w:color="auto"/>
                  </w:divBdr>
                </w:div>
              </w:divsChild>
            </w:div>
            <w:div w:id="1336691489">
              <w:marLeft w:val="0"/>
              <w:marRight w:val="0"/>
              <w:marTop w:val="225"/>
              <w:marBottom w:val="225"/>
              <w:divBdr>
                <w:top w:val="single" w:sz="12" w:space="15" w:color="103E89"/>
                <w:left w:val="single" w:sz="12" w:space="15" w:color="103E89"/>
                <w:bottom w:val="single" w:sz="12" w:space="15" w:color="103E89"/>
                <w:right w:val="single" w:sz="12" w:space="15" w:color="103E89"/>
              </w:divBdr>
              <w:divsChild>
                <w:div w:id="730467114">
                  <w:marLeft w:val="0"/>
                  <w:marRight w:val="0"/>
                  <w:marTop w:val="0"/>
                  <w:marBottom w:val="0"/>
                  <w:divBdr>
                    <w:top w:val="none" w:sz="0" w:space="0" w:color="auto"/>
                    <w:left w:val="none" w:sz="0" w:space="0" w:color="auto"/>
                    <w:bottom w:val="none" w:sz="0" w:space="0" w:color="auto"/>
                    <w:right w:val="none" w:sz="0" w:space="0" w:color="auto"/>
                  </w:divBdr>
                </w:div>
              </w:divsChild>
            </w:div>
            <w:div w:id="1079248105">
              <w:marLeft w:val="0"/>
              <w:marRight w:val="0"/>
              <w:marTop w:val="0"/>
              <w:marBottom w:val="0"/>
              <w:divBdr>
                <w:top w:val="none" w:sz="0" w:space="0" w:color="auto"/>
                <w:left w:val="none" w:sz="0" w:space="0" w:color="auto"/>
                <w:bottom w:val="none" w:sz="0" w:space="0" w:color="auto"/>
                <w:right w:val="none" w:sz="0" w:space="0" w:color="auto"/>
              </w:divBdr>
            </w:div>
            <w:div w:id="157608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omsters.kz/kassanov-invest-group/kg-alatau-village" TargetMode="External"/><Relationship Id="rId18" Type="http://schemas.openxmlformats.org/officeDocument/2006/relationships/image" Target="media/image4.png"/><Relationship Id="rId26" Type="http://schemas.microsoft.com/office/2007/relationships/hdphoto" Target="media/hdphoto5.wdp"/><Relationship Id="rId39" Type="http://schemas.openxmlformats.org/officeDocument/2006/relationships/hyperlink" Target="https://homsters.kz/ajal-stroj/kottedzhnyj-gorodok-yuzhnyj-kvarta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1.xml"/><Relationship Id="rId42" Type="http://schemas.openxmlformats.org/officeDocument/2006/relationships/hyperlink" Target="https://homsters.kz/bi-group-development/vella-village" TargetMode="External"/><Relationship Id="rId7" Type="http://schemas.openxmlformats.org/officeDocument/2006/relationships/endnotes" Target="endnotes.xml"/><Relationship Id="rId12" Type="http://schemas.openxmlformats.org/officeDocument/2006/relationships/hyperlink" Target="https://homsters.kz/tam-kurylys/kg-zhana-kuat" TargetMode="External"/><Relationship Id="rId17" Type="http://schemas.openxmlformats.org/officeDocument/2006/relationships/hyperlink" Target="https://homsters.kz/eurocode-consulting/kg-skandinaviya" TargetMode="External"/><Relationship Id="rId25" Type="http://schemas.openxmlformats.org/officeDocument/2006/relationships/image" Target="media/image8.png"/><Relationship Id="rId33" Type="http://schemas.microsoft.com/office/2007/relationships/hdphoto" Target="media/hdphoto8.wdp"/><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omsters.kz/new-estate/blackberry-hills" TargetMode="External"/><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hyperlink" Target="https://homsters.kz/bi-group-development/vella-villag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omsters.kz/too-tengripolis/kottedzhnyj-poselok-tengri-park"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5.png"/><Relationship Id="rId31" Type="http://schemas.microsoft.com/office/2007/relationships/hdphoto" Target="media/hdphoto7.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omsters.kz/t-r-yn-j-arasu/kg-karasu" TargetMode="External"/><Relationship Id="rId22" Type="http://schemas.microsoft.com/office/2007/relationships/hdphoto" Target="media/hdphoto3.wdp"/><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chart" Target="charts/chart2.xml"/><Relationship Id="rId43" Type="http://schemas.openxmlformats.org/officeDocument/2006/relationships/hyperlink" Target="https://homsters.kz/bi-group-development/vella-village/flatplan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тыс. кв. 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Алматы</c:v>
                </c:pt>
                <c:pt idx="1">
                  <c:v>Алматинская область</c:v>
                </c:pt>
                <c:pt idx="2">
                  <c:v>Туркестанская область</c:v>
                </c:pt>
                <c:pt idx="3">
                  <c:v>Карагандинская область</c:v>
                </c:pt>
                <c:pt idx="4">
                  <c:v>Восточно-Казахстанская область</c:v>
                </c:pt>
                <c:pt idx="5">
                  <c:v>Нур-Султан</c:v>
                </c:pt>
                <c:pt idx="6">
                  <c:v>Шымкент</c:v>
                </c:pt>
                <c:pt idx="7">
                  <c:v>Костонайская область</c:v>
                </c:pt>
                <c:pt idx="8">
                  <c:v>Жамбыльская область</c:v>
                </c:pt>
                <c:pt idx="9">
                  <c:v>Актюбинская область</c:v>
                </c:pt>
                <c:pt idx="10">
                  <c:v>Акмолинская область</c:v>
                </c:pt>
                <c:pt idx="11">
                  <c:v>Павлодарская область</c:v>
                </c:pt>
                <c:pt idx="12">
                  <c:v>Кызылординская область</c:v>
                </c:pt>
                <c:pt idx="13">
                  <c:v>Мангистауская область</c:v>
                </c:pt>
                <c:pt idx="14">
                  <c:v>Атырауская область</c:v>
                </c:pt>
                <c:pt idx="15">
                  <c:v>Западно-Казахстанская область</c:v>
                </c:pt>
                <c:pt idx="16">
                  <c:v>Северо-Казахстанская область</c:v>
                </c:pt>
              </c:strCache>
            </c:strRef>
          </c:cat>
          <c:val>
            <c:numRef>
              <c:f>Лист1!$B$2:$B$18</c:f>
              <c:numCache>
                <c:formatCode>General</c:formatCode>
                <c:ptCount val="17"/>
              </c:numCache>
            </c:numRef>
          </c:val>
          <c:extLst>
            <c:ext xmlns:c16="http://schemas.microsoft.com/office/drawing/2014/chart" uri="{C3380CC4-5D6E-409C-BE32-E72D297353CC}">
              <c16:uniqueId val="{00000000-4283-4F92-BB10-CE71B1B3B7DE}"/>
            </c:ext>
          </c:extLst>
        </c:ser>
        <c:dLbls>
          <c:showLegendKey val="0"/>
          <c:showVal val="1"/>
          <c:showCatName val="0"/>
          <c:showSerName val="0"/>
          <c:showPercent val="0"/>
          <c:showBubbleSize val="0"/>
        </c:dLbls>
        <c:gapWidth val="115"/>
        <c:overlap val="-20"/>
        <c:axId val="624689520"/>
        <c:axId val="1034050240"/>
      </c:barChart>
      <c:catAx>
        <c:axId val="624689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4050240"/>
        <c:crosses val="autoZero"/>
        <c:auto val="1"/>
        <c:lblAlgn val="ctr"/>
        <c:lblOffset val="100"/>
        <c:noMultiLvlLbl val="0"/>
      </c:catAx>
      <c:valAx>
        <c:axId val="1034050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468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Лист1!$B$1</c:f>
              <c:strCache>
                <c:ptCount val="1"/>
                <c:pt idx="0">
                  <c:v>кв.м.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    АКМОЛИНСКАЯ ОБЛАСТЬ</c:v>
                </c:pt>
                <c:pt idx="1">
                  <c:v>    АКТЮБИНСКАЯ ОБЛАСТЬ</c:v>
                </c:pt>
                <c:pt idx="2">
                  <c:v>    АЛМАТИНСКАЯ ОБЛАСТЬ</c:v>
                </c:pt>
                <c:pt idx="3">
                  <c:v>    АТЫРАУСКАЯ ОБЛАСТЬ</c:v>
                </c:pt>
                <c:pt idx="4">
                  <c:v>    ЗАПАДНО-КАЗАХСТАНСКАЯ ОБЛАСТЬ</c:v>
                </c:pt>
                <c:pt idx="5">
                  <c:v>    ЖАМБЫЛСКАЯ ОБЛАСТЬ</c:v>
                </c:pt>
                <c:pt idx="6">
                  <c:v>    КАРАГАНДИНСКАЯ ОБЛАСТЬ</c:v>
                </c:pt>
                <c:pt idx="7">
                  <c:v>    КОСТАНАЙСКАЯ ОБЛАСТЬ</c:v>
                </c:pt>
                <c:pt idx="8">
                  <c:v>    КЫЗЫЛОРДИНСКАЯ ОБЛАСТЬ</c:v>
                </c:pt>
                <c:pt idx="9">
                  <c:v>    МАНГИСТАУСКАЯ ОБЛАСТЬ</c:v>
                </c:pt>
                <c:pt idx="10">
                  <c:v>    ПАВЛОДАРСКАЯ ОБЛАСТЬ</c:v>
                </c:pt>
                <c:pt idx="11">
                  <c:v>    СЕВЕРО-КАЗАХСТАНСКАЯ ОБЛАСТЬ</c:v>
                </c:pt>
                <c:pt idx="12">
                  <c:v>    ТУРКЕСТАНСКАЯ ОБЛАСТЬ</c:v>
                </c:pt>
                <c:pt idx="13">
                  <c:v>    ВОСТОЧНО-КАЗАХСТАНСКАЯ ОБЛАСТЬ</c:v>
                </c:pt>
                <c:pt idx="14">
                  <c:v>    Г.НУР-СУЛТАН</c:v>
                </c:pt>
                <c:pt idx="15">
                  <c:v>    Г.АЛМАТЫ</c:v>
                </c:pt>
                <c:pt idx="16">
                  <c:v>    Г.ШЫМКЕНТ</c:v>
                </c:pt>
              </c:strCache>
            </c:strRef>
          </c:cat>
          <c:val>
            <c:numRef>
              <c:f>Лист1!$B$2:$B$18</c:f>
              <c:numCache>
                <c:formatCode>General</c:formatCode>
                <c:ptCount val="17"/>
              </c:numCache>
            </c:numRef>
          </c:val>
          <c:extLst>
            <c:ext xmlns:c16="http://schemas.microsoft.com/office/drawing/2014/chart" uri="{C3380CC4-5D6E-409C-BE32-E72D297353CC}">
              <c16:uniqueId val="{00000000-20BB-476C-9667-967C103F01A0}"/>
            </c:ext>
          </c:extLst>
        </c:ser>
        <c:dLbls>
          <c:showLegendKey val="0"/>
          <c:showVal val="1"/>
          <c:showCatName val="0"/>
          <c:showSerName val="0"/>
          <c:showPercent val="0"/>
          <c:showBubbleSize val="0"/>
        </c:dLbls>
        <c:gapWidth val="115"/>
        <c:overlap val="-20"/>
        <c:axId val="1906186144"/>
        <c:axId val="1782933968"/>
      </c:barChart>
      <c:catAx>
        <c:axId val="19061861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2933968"/>
        <c:crosses val="autoZero"/>
        <c:auto val="1"/>
        <c:lblAlgn val="ctr"/>
        <c:lblOffset val="100"/>
        <c:noMultiLvlLbl val="0"/>
      </c:catAx>
      <c:valAx>
        <c:axId val="178293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618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Лист1!$B$1</c:f>
              <c:strCache>
                <c:ptCount val="1"/>
                <c:pt idx="0">
                  <c:v>кв.м.</c:v>
                </c:pt>
              </c:strCache>
            </c:strRef>
          </c:tx>
          <c:spPr>
            <a:solidFill>
              <a:schemeClr val="accent1"/>
            </a:solidFill>
            <a:ln>
              <a:noFill/>
            </a:ln>
            <a:effectLst/>
            <a:sp3d/>
          </c:spPr>
          <c:cat>
            <c:numRef>
              <c:f>Лист1!$A$2:$A$20</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Лист1!$B$2:$B$20</c:f>
              <c:numCache>
                <c:formatCode>General</c:formatCode>
                <c:ptCount val="19"/>
              </c:numCache>
            </c:numRef>
          </c:val>
          <c:smooth val="0"/>
          <c:extLst>
            <c:ext xmlns:c16="http://schemas.microsoft.com/office/drawing/2014/chart" uri="{C3380CC4-5D6E-409C-BE32-E72D297353CC}">
              <c16:uniqueId val="{00000000-3FFC-4972-9F01-699CFD20FE39}"/>
            </c:ext>
          </c:extLst>
        </c:ser>
        <c:dLbls>
          <c:showLegendKey val="0"/>
          <c:showVal val="0"/>
          <c:showCatName val="0"/>
          <c:showSerName val="0"/>
          <c:showPercent val="0"/>
          <c:showBubbleSize val="0"/>
        </c:dLbls>
        <c:axId val="1185725664"/>
        <c:axId val="958972960"/>
        <c:axId val="1191170160"/>
      </c:line3DChart>
      <c:catAx>
        <c:axId val="118572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8972960"/>
        <c:crosses val="autoZero"/>
        <c:auto val="1"/>
        <c:lblAlgn val="ctr"/>
        <c:lblOffset val="100"/>
        <c:noMultiLvlLbl val="0"/>
      </c:catAx>
      <c:valAx>
        <c:axId val="9589729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5725664"/>
        <c:crosses val="autoZero"/>
        <c:crossBetween val="between"/>
      </c:valAx>
      <c:serAx>
        <c:axId val="11911701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8972960"/>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38C54-1514-4F95-9527-E767C1B4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1762</Words>
  <Characters>10044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Lidiya</dc:creator>
  <cp:keywords/>
  <dc:description/>
  <cp:lastModifiedBy>Улпан</cp:lastModifiedBy>
  <cp:revision>2</cp:revision>
  <dcterms:created xsi:type="dcterms:W3CDTF">2020-06-29T06:51:00Z</dcterms:created>
  <dcterms:modified xsi:type="dcterms:W3CDTF">2020-06-29T06:51:00Z</dcterms:modified>
</cp:coreProperties>
</file>